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542B3" w14:textId="77777777" w:rsidR="005479EC" w:rsidRDefault="005479EC" w:rsidP="005479EC">
      <w:pPr>
        <w:spacing w:line="360" w:lineRule="auto"/>
        <w:jc w:val="center"/>
        <w:rPr>
          <w:rFonts w:ascii="Bookman Old Style" w:hAnsi="Bookman Old Style" w:cs="Tahoma"/>
          <w:b/>
          <w:sz w:val="28"/>
          <w:szCs w:val="28"/>
        </w:rPr>
      </w:pPr>
    </w:p>
    <w:p w14:paraId="070C9EEE" w14:textId="77777777" w:rsidR="005479EC" w:rsidRPr="008703FE" w:rsidRDefault="005479EC" w:rsidP="005479EC">
      <w:pPr>
        <w:spacing w:line="360" w:lineRule="auto"/>
        <w:jc w:val="center"/>
        <w:rPr>
          <w:rFonts w:ascii="Bookman Old Style" w:hAnsi="Bookman Old Style" w:cs="Estrangelo Edessa"/>
          <w:sz w:val="28"/>
          <w:szCs w:val="28"/>
        </w:rPr>
      </w:pPr>
      <w:r>
        <w:rPr>
          <w:rFonts w:ascii="Bookman Old Style" w:hAnsi="Bookman Old Style" w:cs="Tahoma"/>
          <w:b/>
          <w:sz w:val="28"/>
          <w:szCs w:val="28"/>
        </w:rPr>
        <w:t>MARTÍN EMILIO BELTRÁN QUINTERO</w:t>
      </w:r>
    </w:p>
    <w:p w14:paraId="0A39B208" w14:textId="77777777" w:rsidR="005479EC" w:rsidRPr="008703FE" w:rsidRDefault="005479EC" w:rsidP="005479EC">
      <w:pPr>
        <w:spacing w:line="360" w:lineRule="auto"/>
        <w:jc w:val="center"/>
        <w:rPr>
          <w:rFonts w:ascii="Bookman Old Style" w:hAnsi="Bookman Old Style" w:cs="Estrangelo Edessa"/>
          <w:sz w:val="28"/>
          <w:szCs w:val="28"/>
        </w:rPr>
      </w:pPr>
      <w:r>
        <w:rPr>
          <w:rFonts w:ascii="Bookman Old Style" w:hAnsi="Bookman Old Style" w:cs="Estrangelo Edessa"/>
          <w:b/>
          <w:sz w:val="28"/>
          <w:szCs w:val="28"/>
        </w:rPr>
        <w:t>Magistrado p</w:t>
      </w:r>
      <w:r w:rsidRPr="00A74C18">
        <w:rPr>
          <w:rFonts w:ascii="Bookman Old Style" w:hAnsi="Bookman Old Style" w:cs="Estrangelo Edessa"/>
          <w:b/>
          <w:sz w:val="28"/>
          <w:szCs w:val="28"/>
        </w:rPr>
        <w:t>onente</w:t>
      </w:r>
    </w:p>
    <w:p w14:paraId="626F9EC4" w14:textId="77777777" w:rsidR="005479EC" w:rsidRPr="00D54C55" w:rsidRDefault="005479EC" w:rsidP="005479EC">
      <w:pPr>
        <w:spacing w:line="360" w:lineRule="auto"/>
        <w:ind w:firstLine="2"/>
        <w:jc w:val="center"/>
        <w:rPr>
          <w:rFonts w:ascii="Bookman Old Style" w:hAnsi="Bookman Old Style" w:cs="Estrangelo Edessa"/>
          <w:sz w:val="28"/>
          <w:szCs w:val="28"/>
        </w:rPr>
      </w:pPr>
    </w:p>
    <w:p w14:paraId="6F2AB871" w14:textId="77777777" w:rsidR="005479EC" w:rsidRPr="00D54C55" w:rsidRDefault="005479EC" w:rsidP="005479EC">
      <w:pPr>
        <w:spacing w:line="360" w:lineRule="auto"/>
        <w:ind w:firstLine="2"/>
        <w:jc w:val="center"/>
        <w:rPr>
          <w:rFonts w:ascii="Bookman Old Style" w:hAnsi="Bookman Old Style" w:cs="Estrangelo Edessa"/>
          <w:sz w:val="28"/>
          <w:szCs w:val="28"/>
        </w:rPr>
      </w:pPr>
      <w:r>
        <w:rPr>
          <w:rFonts w:ascii="Bookman Old Style" w:hAnsi="Bookman Old Style" w:cs="Estrangelo Edessa"/>
          <w:b/>
          <w:sz w:val="28"/>
          <w:szCs w:val="28"/>
        </w:rPr>
        <w:t>SL</w:t>
      </w:r>
      <w:r w:rsidR="00F6326F">
        <w:rPr>
          <w:rFonts w:ascii="Bookman Old Style" w:hAnsi="Bookman Old Style" w:cs="Estrangelo Edessa"/>
          <w:b/>
          <w:sz w:val="28"/>
          <w:szCs w:val="28"/>
        </w:rPr>
        <w:t>3574</w:t>
      </w:r>
      <w:r>
        <w:rPr>
          <w:rFonts w:ascii="Bookman Old Style" w:hAnsi="Bookman Old Style" w:cs="Estrangelo Edessa"/>
          <w:b/>
          <w:sz w:val="28"/>
          <w:szCs w:val="28"/>
        </w:rPr>
        <w:t>-2019</w:t>
      </w:r>
    </w:p>
    <w:p w14:paraId="54F2AED3" w14:textId="77777777" w:rsidR="005479EC" w:rsidRPr="00D54C55" w:rsidRDefault="005479EC" w:rsidP="005479EC">
      <w:pPr>
        <w:spacing w:line="360" w:lineRule="auto"/>
        <w:ind w:firstLine="2"/>
        <w:jc w:val="center"/>
        <w:rPr>
          <w:rFonts w:ascii="Bookman Old Style" w:hAnsi="Bookman Old Style" w:cs="Estrangelo Edessa"/>
          <w:sz w:val="28"/>
          <w:szCs w:val="28"/>
        </w:rPr>
      </w:pPr>
      <w:r w:rsidRPr="00D54C55">
        <w:rPr>
          <w:rFonts w:ascii="Bookman Old Style" w:hAnsi="Bookman Old Style" w:cs="Estrangelo Edessa"/>
          <w:b/>
          <w:sz w:val="28"/>
          <w:szCs w:val="28"/>
        </w:rPr>
        <w:t>Radicación n.°</w:t>
      </w:r>
      <w:r>
        <w:rPr>
          <w:rFonts w:ascii="Bookman Old Style" w:hAnsi="Bookman Old Style" w:cs="Estrangelo Edessa"/>
          <w:b/>
          <w:sz w:val="28"/>
          <w:szCs w:val="28"/>
        </w:rPr>
        <w:t xml:space="preserve"> </w:t>
      </w:r>
      <w:r w:rsidR="00876AB9">
        <w:rPr>
          <w:rFonts w:ascii="Bookman Old Style" w:hAnsi="Bookman Old Style" w:cs="Estrangelo Edessa"/>
          <w:b/>
          <w:sz w:val="28"/>
          <w:szCs w:val="28"/>
        </w:rPr>
        <w:t>72402</w:t>
      </w:r>
    </w:p>
    <w:p w14:paraId="7D29C484" w14:textId="77777777" w:rsidR="005479EC" w:rsidRPr="00D54C55" w:rsidRDefault="005E00E3" w:rsidP="005479EC">
      <w:pPr>
        <w:spacing w:line="360" w:lineRule="auto"/>
        <w:jc w:val="center"/>
        <w:rPr>
          <w:rFonts w:ascii="Bookman Old Style" w:hAnsi="Bookman Old Style" w:cs="Estrangelo Edessa"/>
          <w:sz w:val="28"/>
          <w:szCs w:val="28"/>
        </w:rPr>
      </w:pPr>
      <w:r>
        <w:rPr>
          <w:rFonts w:ascii="Bookman Old Style" w:hAnsi="Bookman Old Style" w:cs="Estrangelo Edessa"/>
          <w:b/>
          <w:sz w:val="28"/>
          <w:szCs w:val="28"/>
        </w:rPr>
        <w:t>Acta 30</w:t>
      </w:r>
    </w:p>
    <w:p w14:paraId="4665036C" w14:textId="77777777" w:rsidR="005479EC" w:rsidRPr="00D54C55" w:rsidRDefault="005479EC" w:rsidP="005479EC">
      <w:pPr>
        <w:spacing w:line="360" w:lineRule="auto"/>
        <w:ind w:firstLine="3"/>
        <w:jc w:val="center"/>
        <w:rPr>
          <w:rFonts w:ascii="Bookman Old Style" w:hAnsi="Bookman Old Style" w:cs="Estrangelo Edessa"/>
          <w:sz w:val="28"/>
          <w:szCs w:val="28"/>
        </w:rPr>
      </w:pPr>
    </w:p>
    <w:p w14:paraId="2C412FA9" w14:textId="77777777" w:rsidR="005479EC" w:rsidRPr="00D54C55" w:rsidRDefault="005479EC" w:rsidP="005479EC">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Bogotá, D. C., </w:t>
      </w:r>
      <w:r w:rsidR="005E00E3">
        <w:rPr>
          <w:rFonts w:ascii="Bookman Old Style" w:hAnsi="Bookman Old Style" w:cs="Estrangelo Edessa"/>
          <w:sz w:val="28"/>
          <w:szCs w:val="28"/>
        </w:rPr>
        <w:t xml:space="preserve">tres </w:t>
      </w:r>
      <w:r>
        <w:rPr>
          <w:rFonts w:ascii="Bookman Old Style" w:hAnsi="Bookman Old Style" w:cs="Estrangelo Edessa"/>
          <w:sz w:val="28"/>
          <w:szCs w:val="28"/>
        </w:rPr>
        <w:t>(</w:t>
      </w:r>
      <w:r w:rsidR="005E00E3">
        <w:rPr>
          <w:rFonts w:ascii="Bookman Old Style" w:hAnsi="Bookman Old Style" w:cs="Estrangelo Edessa"/>
          <w:sz w:val="28"/>
          <w:szCs w:val="28"/>
        </w:rPr>
        <w:t>3</w:t>
      </w:r>
      <w:r>
        <w:rPr>
          <w:rFonts w:ascii="Bookman Old Style" w:hAnsi="Bookman Old Style" w:cs="Estrangelo Edessa"/>
          <w:sz w:val="28"/>
          <w:szCs w:val="28"/>
        </w:rPr>
        <w:t>) de</w:t>
      </w:r>
      <w:r w:rsidR="003E7474">
        <w:rPr>
          <w:rFonts w:ascii="Bookman Old Style" w:hAnsi="Bookman Old Style" w:cs="Estrangelo Edessa"/>
          <w:sz w:val="28"/>
          <w:szCs w:val="28"/>
        </w:rPr>
        <w:t xml:space="preserve"> septiembre</w:t>
      </w:r>
      <w:r>
        <w:rPr>
          <w:rFonts w:ascii="Bookman Old Style" w:hAnsi="Bookman Old Style" w:cs="Estrangelo Edessa"/>
          <w:sz w:val="28"/>
          <w:szCs w:val="28"/>
        </w:rPr>
        <w:t xml:space="preserve"> de dos mil diecinueve (2019</w:t>
      </w:r>
      <w:r w:rsidRPr="00D54C55">
        <w:rPr>
          <w:rFonts w:ascii="Bookman Old Style" w:hAnsi="Bookman Old Style" w:cs="Estrangelo Edessa"/>
          <w:sz w:val="28"/>
          <w:szCs w:val="28"/>
        </w:rPr>
        <w:t>).</w:t>
      </w:r>
    </w:p>
    <w:p w14:paraId="5BCE2FAC" w14:textId="77777777" w:rsidR="005479EC" w:rsidRPr="00D54C55" w:rsidRDefault="005479EC" w:rsidP="005479EC">
      <w:pPr>
        <w:tabs>
          <w:tab w:val="left" w:pos="1985"/>
        </w:tabs>
        <w:spacing w:line="360" w:lineRule="auto"/>
        <w:ind w:firstLine="709"/>
        <w:jc w:val="both"/>
        <w:rPr>
          <w:rFonts w:ascii="Bookman Old Style" w:hAnsi="Bookman Old Style" w:cs="Estrangelo Edessa"/>
          <w:sz w:val="28"/>
          <w:szCs w:val="28"/>
        </w:rPr>
      </w:pPr>
    </w:p>
    <w:p w14:paraId="1007CC0E" w14:textId="77777777" w:rsidR="005479EC" w:rsidRPr="00876AB9" w:rsidRDefault="005479EC" w:rsidP="005479EC">
      <w:pPr>
        <w:tabs>
          <w:tab w:val="left" w:pos="-1440"/>
          <w:tab w:val="left" w:pos="-720"/>
          <w:tab w:val="left" w:pos="840"/>
        </w:tabs>
        <w:suppressAutoHyphens/>
        <w:spacing w:line="360" w:lineRule="auto"/>
        <w:ind w:firstLine="709"/>
        <w:jc w:val="both"/>
        <w:rPr>
          <w:rFonts w:ascii="Bookman Old Style" w:hAnsi="Bookman Old Style" w:cs="Estrangelo Edessa"/>
          <w:b/>
          <w:bCs/>
          <w:sz w:val="28"/>
          <w:szCs w:val="28"/>
        </w:rPr>
      </w:pPr>
      <w:r>
        <w:rPr>
          <w:rFonts w:ascii="Bookman Old Style" w:hAnsi="Bookman Old Style" w:cs="Estrangelo Edessa"/>
          <w:bCs/>
          <w:sz w:val="28"/>
          <w:szCs w:val="28"/>
        </w:rPr>
        <w:t>Decide la Sala</w:t>
      </w:r>
      <w:r w:rsidRPr="00D54C55">
        <w:rPr>
          <w:rFonts w:ascii="Bookman Old Style" w:hAnsi="Bookman Old Style" w:cs="Estrangelo Edessa"/>
          <w:bCs/>
          <w:sz w:val="28"/>
          <w:szCs w:val="28"/>
        </w:rPr>
        <w:t xml:space="preserve"> el recurso de casación interpuesto por </w:t>
      </w:r>
      <w:r w:rsidR="00024F91">
        <w:rPr>
          <w:rFonts w:ascii="Bookman Old Style" w:hAnsi="Bookman Old Style" w:cs="Estrangelo Edessa"/>
          <w:b/>
          <w:bCs/>
          <w:sz w:val="28"/>
          <w:szCs w:val="28"/>
        </w:rPr>
        <w:t>NÉ</w:t>
      </w:r>
      <w:r w:rsidR="00876AB9">
        <w:rPr>
          <w:rFonts w:ascii="Bookman Old Style" w:hAnsi="Bookman Old Style" w:cs="Estrangelo Edessa"/>
          <w:b/>
          <w:bCs/>
          <w:sz w:val="28"/>
          <w:szCs w:val="28"/>
        </w:rPr>
        <w:t>STOR VILLA MERCADO</w:t>
      </w:r>
      <w:r w:rsidRPr="00D54C55">
        <w:rPr>
          <w:rFonts w:ascii="Bookman Old Style" w:hAnsi="Bookman Old Style" w:cs="Estrangelo Edessa"/>
          <w:bCs/>
          <w:sz w:val="28"/>
          <w:szCs w:val="28"/>
        </w:rPr>
        <w:t xml:space="preserve"> contra la sentencia proferida por la Sala </w:t>
      </w:r>
      <w:r>
        <w:rPr>
          <w:rFonts w:ascii="Bookman Old Style" w:hAnsi="Bookman Old Style" w:cs="Estrangelo Edessa"/>
          <w:bCs/>
          <w:sz w:val="28"/>
          <w:szCs w:val="28"/>
        </w:rPr>
        <w:t>Laboral del</w:t>
      </w:r>
      <w:r w:rsidRPr="00D54C55">
        <w:rPr>
          <w:rFonts w:ascii="Bookman Old Style" w:hAnsi="Bookman Old Style" w:cs="Estrangelo Edessa"/>
          <w:bCs/>
          <w:sz w:val="28"/>
          <w:szCs w:val="28"/>
        </w:rPr>
        <w:t xml:space="preserve"> Tribunal Superior del Distrito Judicial de </w:t>
      </w:r>
      <w:r w:rsidR="00876AB9">
        <w:rPr>
          <w:rFonts w:ascii="Bookman Old Style" w:hAnsi="Bookman Old Style" w:cs="Estrangelo Edessa"/>
          <w:bCs/>
          <w:sz w:val="28"/>
          <w:szCs w:val="28"/>
        </w:rPr>
        <w:t>Cartagena</w:t>
      </w:r>
      <w:r w:rsidRPr="00D54C55">
        <w:rPr>
          <w:rFonts w:ascii="Bookman Old Style" w:hAnsi="Bookman Old Style" w:cs="Estrangelo Edessa"/>
          <w:bCs/>
          <w:sz w:val="28"/>
          <w:szCs w:val="28"/>
        </w:rPr>
        <w:t>, el</w:t>
      </w:r>
      <w:r w:rsidR="00876AB9">
        <w:rPr>
          <w:rFonts w:ascii="Bookman Old Style" w:hAnsi="Bookman Old Style" w:cs="Estrangelo Edessa"/>
          <w:bCs/>
          <w:sz w:val="28"/>
          <w:szCs w:val="28"/>
        </w:rPr>
        <w:t xml:space="preserve"> 10 de marzo de 2015</w:t>
      </w:r>
      <w:r w:rsidRPr="00D54C55">
        <w:rPr>
          <w:rFonts w:ascii="Bookman Old Style" w:hAnsi="Bookman Old Style" w:cs="Estrangelo Edessa"/>
          <w:bCs/>
          <w:sz w:val="28"/>
          <w:szCs w:val="28"/>
        </w:rPr>
        <w:t xml:space="preserve">, en el proceso </w:t>
      </w:r>
      <w:r>
        <w:rPr>
          <w:rFonts w:ascii="Bookman Old Style" w:hAnsi="Bookman Old Style" w:cs="Estrangelo Edessa"/>
          <w:bCs/>
          <w:sz w:val="28"/>
          <w:szCs w:val="28"/>
        </w:rPr>
        <w:t xml:space="preserve">ordinario laboral </w:t>
      </w:r>
      <w:r w:rsidRPr="00D54C55">
        <w:rPr>
          <w:rFonts w:ascii="Bookman Old Style" w:hAnsi="Bookman Old Style" w:cs="Estrangelo Edessa"/>
          <w:bCs/>
          <w:sz w:val="28"/>
          <w:szCs w:val="28"/>
        </w:rPr>
        <w:t>que instauró</w:t>
      </w:r>
      <w:r w:rsidRPr="00D54C55">
        <w:rPr>
          <w:rFonts w:ascii="Bookman Old Style" w:hAnsi="Bookman Old Style" w:cs="Estrangelo Edessa"/>
          <w:b/>
          <w:bCs/>
          <w:sz w:val="28"/>
          <w:szCs w:val="28"/>
        </w:rPr>
        <w:t xml:space="preserve"> </w:t>
      </w:r>
      <w:r w:rsidR="00876AB9">
        <w:rPr>
          <w:rFonts w:ascii="Bookman Old Style" w:hAnsi="Bookman Old Style" w:cs="Estrangelo Edessa"/>
          <w:bCs/>
          <w:sz w:val="28"/>
          <w:szCs w:val="28"/>
        </w:rPr>
        <w:t>el recurrente</w:t>
      </w:r>
      <w:r w:rsidRPr="00D54C55">
        <w:rPr>
          <w:rFonts w:ascii="Bookman Old Style" w:hAnsi="Bookman Old Style" w:cs="Estrangelo Edessa"/>
          <w:bCs/>
          <w:sz w:val="28"/>
          <w:szCs w:val="28"/>
        </w:rPr>
        <w:t xml:space="preserve"> contra</w:t>
      </w:r>
      <w:r w:rsidR="00876AB9">
        <w:rPr>
          <w:rFonts w:ascii="Bookman Old Style" w:hAnsi="Bookman Old Style" w:cs="Estrangelo Edessa"/>
          <w:bCs/>
          <w:sz w:val="28"/>
          <w:szCs w:val="28"/>
        </w:rPr>
        <w:t xml:space="preserve"> la </w:t>
      </w:r>
      <w:r w:rsidR="00876AB9">
        <w:rPr>
          <w:rFonts w:ascii="Bookman Old Style" w:hAnsi="Bookman Old Style" w:cs="Estrangelo Edessa"/>
          <w:b/>
          <w:bCs/>
          <w:sz w:val="28"/>
          <w:szCs w:val="28"/>
        </w:rPr>
        <w:t>ELECTRIFICADORA DEL CARIBE – ELECTRICARIBE S.A. ESP</w:t>
      </w:r>
      <w:r w:rsidR="009E294B">
        <w:rPr>
          <w:rFonts w:ascii="Bookman Old Style" w:hAnsi="Bookman Old Style" w:cs="Estrangelo Edessa"/>
          <w:b/>
          <w:bCs/>
          <w:sz w:val="28"/>
          <w:szCs w:val="28"/>
        </w:rPr>
        <w:t xml:space="preserve"> </w:t>
      </w:r>
      <w:r w:rsidR="009E294B" w:rsidRPr="009E294B">
        <w:rPr>
          <w:rFonts w:ascii="Bookman Old Style" w:hAnsi="Bookman Old Style" w:cs="Estrangelo Edessa"/>
          <w:bCs/>
          <w:sz w:val="28"/>
          <w:szCs w:val="28"/>
        </w:rPr>
        <w:t>y el</w:t>
      </w:r>
      <w:r w:rsidR="009E294B">
        <w:rPr>
          <w:rFonts w:ascii="Bookman Old Style" w:hAnsi="Bookman Old Style" w:cs="Estrangelo Edessa"/>
          <w:b/>
          <w:bCs/>
          <w:sz w:val="28"/>
          <w:szCs w:val="28"/>
        </w:rPr>
        <w:t xml:space="preserve"> SINDICATO DE TRABAJADORES DE LA ELECTRICIDAD DE COLOMBIA SINTRAELECOL</w:t>
      </w:r>
      <w:r w:rsidR="00876AB9">
        <w:rPr>
          <w:rFonts w:ascii="Bookman Old Style" w:hAnsi="Bookman Old Style" w:cs="Estrangelo Edessa"/>
          <w:b/>
          <w:bCs/>
          <w:sz w:val="28"/>
          <w:szCs w:val="28"/>
        </w:rPr>
        <w:t>.</w:t>
      </w:r>
    </w:p>
    <w:p w14:paraId="162BDE26" w14:textId="77777777" w:rsidR="005479EC" w:rsidRDefault="005479EC" w:rsidP="005479EC">
      <w:pPr>
        <w:tabs>
          <w:tab w:val="left" w:pos="-1440"/>
          <w:tab w:val="left" w:pos="-720"/>
          <w:tab w:val="left" w:pos="5180"/>
        </w:tabs>
        <w:suppressAutoHyphens/>
        <w:spacing w:line="360" w:lineRule="auto"/>
        <w:ind w:firstLine="709"/>
        <w:jc w:val="both"/>
        <w:rPr>
          <w:rFonts w:ascii="Bookman Old Style" w:hAnsi="Bookman Old Style" w:cs="Estrangelo Edessa"/>
          <w:bCs/>
          <w:sz w:val="28"/>
          <w:szCs w:val="28"/>
        </w:rPr>
      </w:pPr>
    </w:p>
    <w:p w14:paraId="2BF61FF6" w14:textId="77777777" w:rsidR="00FC2B49" w:rsidRPr="00D54C55" w:rsidRDefault="00FC2B49" w:rsidP="00FC2B49">
      <w:pPr>
        <w:tabs>
          <w:tab w:val="left" w:pos="-1440"/>
          <w:tab w:val="left" w:pos="-720"/>
          <w:tab w:val="left" w:pos="5180"/>
        </w:tabs>
        <w:suppressAutoHyphens/>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Se reconoce personería al doctor Alejandro José Peñarredonda Franco</w:t>
      </w:r>
      <w:r w:rsidR="0015287C">
        <w:rPr>
          <w:rFonts w:ascii="Bookman Old Style" w:hAnsi="Bookman Old Style" w:cs="Estrangelo Edessa"/>
          <w:bCs/>
          <w:sz w:val="28"/>
          <w:szCs w:val="28"/>
        </w:rPr>
        <w:t>,</w:t>
      </w:r>
      <w:r>
        <w:rPr>
          <w:rFonts w:ascii="Bookman Old Style" w:hAnsi="Bookman Old Style" w:cs="Estrangelo Edessa"/>
          <w:bCs/>
          <w:sz w:val="28"/>
          <w:szCs w:val="28"/>
        </w:rPr>
        <w:t xml:space="preserve"> identificado con cédula de ciudadanía n°.</w:t>
      </w:r>
      <w:r w:rsidR="00903AA0">
        <w:rPr>
          <w:rFonts w:ascii="Bookman Old Style" w:hAnsi="Bookman Old Style" w:cs="Estrangelo Edessa"/>
          <w:bCs/>
          <w:sz w:val="28"/>
          <w:szCs w:val="28"/>
        </w:rPr>
        <w:t xml:space="preserve"> </w:t>
      </w:r>
      <w:r>
        <w:rPr>
          <w:rFonts w:ascii="Bookman Old Style" w:hAnsi="Bookman Old Style" w:cs="Estrangelo Edessa"/>
          <w:bCs/>
          <w:sz w:val="28"/>
          <w:szCs w:val="28"/>
        </w:rPr>
        <w:t>1.</w:t>
      </w:r>
      <w:r w:rsidR="00903AA0">
        <w:rPr>
          <w:rFonts w:ascii="Bookman Old Style" w:hAnsi="Bookman Old Style" w:cs="Estrangelo Edessa"/>
          <w:bCs/>
          <w:sz w:val="28"/>
          <w:szCs w:val="28"/>
        </w:rPr>
        <w:t>018.471.355</w:t>
      </w:r>
      <w:r>
        <w:rPr>
          <w:rFonts w:ascii="Bookman Old Style" w:hAnsi="Bookman Old Style" w:cs="Estrangelo Edessa"/>
          <w:bCs/>
          <w:sz w:val="28"/>
          <w:szCs w:val="28"/>
        </w:rPr>
        <w:t xml:space="preserve"> y tarjeta profesional n°.</w:t>
      </w:r>
      <w:r w:rsidR="0015287C">
        <w:rPr>
          <w:rFonts w:ascii="Bookman Old Style" w:hAnsi="Bookman Old Style" w:cs="Estrangelo Edessa"/>
          <w:bCs/>
          <w:sz w:val="28"/>
          <w:szCs w:val="28"/>
        </w:rPr>
        <w:t xml:space="preserve"> </w:t>
      </w:r>
      <w:r w:rsidR="00903AA0">
        <w:rPr>
          <w:rFonts w:ascii="Bookman Old Style" w:hAnsi="Bookman Old Style" w:cs="Estrangelo Edessa"/>
          <w:bCs/>
          <w:sz w:val="28"/>
          <w:szCs w:val="28"/>
        </w:rPr>
        <w:t>306.311</w:t>
      </w:r>
      <w:r>
        <w:rPr>
          <w:rFonts w:ascii="Bookman Old Style" w:hAnsi="Bookman Old Style" w:cs="Estrangelo Edessa"/>
          <w:bCs/>
          <w:sz w:val="28"/>
          <w:szCs w:val="28"/>
        </w:rPr>
        <w:t xml:space="preserve"> del Con</w:t>
      </w:r>
      <w:r w:rsidR="005E00E3">
        <w:rPr>
          <w:rFonts w:ascii="Bookman Old Style" w:hAnsi="Bookman Old Style" w:cs="Estrangelo Edessa"/>
          <w:bCs/>
          <w:sz w:val="28"/>
          <w:szCs w:val="28"/>
        </w:rPr>
        <w:t>sejo Superior de la Judicatura,</w:t>
      </w:r>
      <w:r>
        <w:rPr>
          <w:rFonts w:ascii="Bookman Old Style" w:hAnsi="Bookman Old Style" w:cs="Estrangelo Edessa"/>
          <w:bCs/>
          <w:sz w:val="28"/>
          <w:szCs w:val="28"/>
        </w:rPr>
        <w:t xml:space="preserve"> par</w:t>
      </w:r>
      <w:r w:rsidR="0015287C">
        <w:rPr>
          <w:rFonts w:ascii="Bookman Old Style" w:hAnsi="Bookman Old Style" w:cs="Estrangelo Edessa"/>
          <w:bCs/>
          <w:sz w:val="28"/>
          <w:szCs w:val="28"/>
        </w:rPr>
        <w:t>a actuar en calidad de apoderado</w:t>
      </w:r>
      <w:r>
        <w:rPr>
          <w:rFonts w:ascii="Bookman Old Style" w:hAnsi="Bookman Old Style" w:cs="Estrangelo Edessa"/>
          <w:bCs/>
          <w:sz w:val="28"/>
          <w:szCs w:val="28"/>
        </w:rPr>
        <w:t xml:space="preserve"> judicial de la parte demandante, según sustitución de poder vista a folio </w:t>
      </w:r>
      <w:r w:rsidR="00903AA0">
        <w:rPr>
          <w:rFonts w:ascii="Bookman Old Style" w:hAnsi="Bookman Old Style" w:cs="Estrangelo Edessa"/>
          <w:bCs/>
          <w:sz w:val="28"/>
          <w:szCs w:val="28"/>
        </w:rPr>
        <w:t>128</w:t>
      </w:r>
      <w:r>
        <w:rPr>
          <w:rFonts w:ascii="Bookman Old Style" w:hAnsi="Bookman Old Style" w:cs="Estrangelo Edessa"/>
          <w:bCs/>
          <w:sz w:val="28"/>
          <w:szCs w:val="28"/>
        </w:rPr>
        <w:t xml:space="preserve"> del cuaderno de </w:t>
      </w:r>
      <w:r w:rsidR="00903AA0">
        <w:rPr>
          <w:rFonts w:ascii="Bookman Old Style" w:hAnsi="Bookman Old Style" w:cs="Estrangelo Edessa"/>
          <w:bCs/>
          <w:sz w:val="28"/>
          <w:szCs w:val="28"/>
        </w:rPr>
        <w:t>l</w:t>
      </w:r>
      <w:r>
        <w:rPr>
          <w:rFonts w:ascii="Bookman Old Style" w:hAnsi="Bookman Old Style" w:cs="Estrangelo Edessa"/>
          <w:bCs/>
          <w:sz w:val="28"/>
          <w:szCs w:val="28"/>
        </w:rPr>
        <w:t>a Corte</w:t>
      </w:r>
    </w:p>
    <w:p w14:paraId="1C34F723" w14:textId="77777777" w:rsidR="005479EC" w:rsidRPr="00D54C55" w:rsidRDefault="005479EC" w:rsidP="005479EC">
      <w:pPr>
        <w:pStyle w:val="Ttulo3"/>
        <w:widowControl w:val="0"/>
        <w:numPr>
          <w:ilvl w:val="0"/>
          <w:numId w:val="14"/>
        </w:numPr>
        <w:tabs>
          <w:tab w:val="left" w:pos="-1440"/>
          <w:tab w:val="left" w:pos="-720"/>
        </w:tabs>
        <w:suppressAutoHyphens/>
        <w:spacing w:before="0" w:after="0" w:line="360" w:lineRule="auto"/>
        <w:ind w:left="720"/>
        <w:jc w:val="center"/>
        <w:rPr>
          <w:rFonts w:ascii="Bookman Old Style" w:hAnsi="Bookman Old Style" w:cs="Estrangelo Edessa"/>
          <w:sz w:val="28"/>
          <w:szCs w:val="28"/>
        </w:rPr>
      </w:pPr>
      <w:r w:rsidRPr="00D54C55">
        <w:rPr>
          <w:rFonts w:ascii="Bookman Old Style" w:hAnsi="Bookman Old Style" w:cs="Estrangelo Edessa"/>
          <w:sz w:val="28"/>
          <w:szCs w:val="28"/>
        </w:rPr>
        <w:lastRenderedPageBreak/>
        <w:t>ANTECEDENTES</w:t>
      </w:r>
    </w:p>
    <w:p w14:paraId="36F9BA3B" w14:textId="77777777" w:rsidR="005479EC" w:rsidRPr="00D54C55" w:rsidRDefault="005479EC" w:rsidP="005479EC">
      <w:pPr>
        <w:spacing w:line="360" w:lineRule="auto"/>
        <w:ind w:firstLine="709"/>
        <w:jc w:val="both"/>
        <w:rPr>
          <w:rFonts w:ascii="Bookman Old Style" w:hAnsi="Bookman Old Style" w:cs="Estrangelo Edessa"/>
          <w:bCs/>
          <w:sz w:val="28"/>
          <w:szCs w:val="28"/>
        </w:rPr>
      </w:pPr>
    </w:p>
    <w:p w14:paraId="256A2BF9" w14:textId="77777777" w:rsidR="00006BD6" w:rsidRDefault="00024F91"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Néstor Villa Mercado</w:t>
      </w:r>
      <w:r w:rsidR="005479EC">
        <w:rPr>
          <w:rFonts w:ascii="Bookman Old Style" w:hAnsi="Bookman Old Style" w:cs="Estrangelo Edessa"/>
          <w:bCs/>
          <w:sz w:val="28"/>
          <w:szCs w:val="28"/>
        </w:rPr>
        <w:t xml:space="preserve"> convocó a juicio </w:t>
      </w:r>
      <w:r w:rsidR="006841F6">
        <w:rPr>
          <w:rFonts w:ascii="Bookman Old Style" w:hAnsi="Bookman Old Style" w:cs="Estrangelo Edessa"/>
          <w:bCs/>
          <w:sz w:val="28"/>
          <w:szCs w:val="28"/>
        </w:rPr>
        <w:t>a Electricaribe S.A.</w:t>
      </w:r>
      <w:r w:rsidR="005479EC">
        <w:rPr>
          <w:rFonts w:ascii="Bookman Old Style" w:hAnsi="Bookman Old Style" w:cs="Estrangelo Edessa"/>
          <w:bCs/>
          <w:sz w:val="28"/>
          <w:szCs w:val="28"/>
        </w:rPr>
        <w:t xml:space="preserve"> </w:t>
      </w:r>
      <w:r w:rsidR="006841F6">
        <w:rPr>
          <w:rFonts w:ascii="Bookman Old Style" w:hAnsi="Bookman Old Style" w:cs="Estrangelo Edessa"/>
          <w:bCs/>
          <w:sz w:val="28"/>
          <w:szCs w:val="28"/>
        </w:rPr>
        <w:t xml:space="preserve">ESP </w:t>
      </w:r>
      <w:r w:rsidR="005479EC">
        <w:rPr>
          <w:rFonts w:ascii="Bookman Old Style" w:hAnsi="Bookman Old Style" w:cs="Estrangelo Edessa"/>
          <w:bCs/>
          <w:sz w:val="28"/>
          <w:szCs w:val="28"/>
        </w:rPr>
        <w:t xml:space="preserve">con el fin </w:t>
      </w:r>
      <w:r w:rsidR="006841F6">
        <w:rPr>
          <w:rFonts w:ascii="Bookman Old Style" w:hAnsi="Bookman Old Style" w:cs="Estrangelo Edessa"/>
          <w:bCs/>
          <w:sz w:val="28"/>
          <w:szCs w:val="28"/>
        </w:rPr>
        <w:t xml:space="preserve">de </w:t>
      </w:r>
      <w:r w:rsidR="005479EC">
        <w:rPr>
          <w:rFonts w:ascii="Bookman Old Style" w:hAnsi="Bookman Old Style" w:cs="Estrangelo Edessa"/>
          <w:bCs/>
          <w:sz w:val="28"/>
          <w:szCs w:val="28"/>
        </w:rPr>
        <w:t xml:space="preserve">que </w:t>
      </w:r>
      <w:r w:rsidR="006841F6">
        <w:rPr>
          <w:rFonts w:ascii="Bookman Old Style" w:hAnsi="Bookman Old Style" w:cs="Estrangelo Edessa"/>
          <w:bCs/>
          <w:sz w:val="28"/>
          <w:szCs w:val="28"/>
        </w:rPr>
        <w:t>se declar</w:t>
      </w:r>
      <w:r w:rsidR="00903AA0">
        <w:rPr>
          <w:rFonts w:ascii="Bookman Old Style" w:hAnsi="Bookman Old Style" w:cs="Estrangelo Edessa"/>
          <w:bCs/>
          <w:sz w:val="28"/>
          <w:szCs w:val="28"/>
        </w:rPr>
        <w:t>e</w:t>
      </w:r>
      <w:r w:rsidR="006841F6">
        <w:rPr>
          <w:rFonts w:ascii="Bookman Old Style" w:hAnsi="Bookman Old Style" w:cs="Estrangelo Edessa"/>
          <w:bCs/>
          <w:sz w:val="28"/>
          <w:szCs w:val="28"/>
        </w:rPr>
        <w:t xml:space="preserve"> la ineficacia e inaplicabilidad del artículo 51 del acuerdo suscrito entre la Electrificadora de la Costa Atlá</w:t>
      </w:r>
      <w:r w:rsidR="0015287C">
        <w:rPr>
          <w:rFonts w:ascii="Bookman Old Style" w:hAnsi="Bookman Old Style" w:cs="Estrangelo Edessa"/>
          <w:bCs/>
          <w:sz w:val="28"/>
          <w:szCs w:val="28"/>
        </w:rPr>
        <w:t>ntica – Electrocosta S.A. y el Sindicato de Trabajadores de la E</w:t>
      </w:r>
      <w:r w:rsidR="006841F6">
        <w:rPr>
          <w:rFonts w:ascii="Bookman Old Style" w:hAnsi="Bookman Old Style" w:cs="Estrangelo Edessa"/>
          <w:bCs/>
          <w:sz w:val="28"/>
          <w:szCs w:val="28"/>
        </w:rPr>
        <w:t>lectricidad de Colombia – SINTRAELECOL el 18 de septiembre de 2003</w:t>
      </w:r>
      <w:r w:rsidR="00DE03AA">
        <w:rPr>
          <w:rFonts w:ascii="Bookman Old Style" w:hAnsi="Bookman Old Style" w:cs="Estrangelo Edessa"/>
          <w:bCs/>
          <w:sz w:val="28"/>
          <w:szCs w:val="28"/>
        </w:rPr>
        <w:t xml:space="preserve">; que igualmente se declare la ineficacia del </w:t>
      </w:r>
      <w:r w:rsidR="007553C0">
        <w:rPr>
          <w:rFonts w:ascii="Bookman Old Style" w:hAnsi="Bookman Old Style" w:cs="Estrangelo Edessa"/>
          <w:bCs/>
          <w:sz w:val="28"/>
          <w:szCs w:val="28"/>
        </w:rPr>
        <w:t xml:space="preserve">acápite de incrementos salariales, así como </w:t>
      </w:r>
      <w:r w:rsidR="00DE03AA">
        <w:rPr>
          <w:rFonts w:ascii="Bookman Old Style" w:hAnsi="Bookman Old Style" w:cs="Estrangelo Edessa"/>
          <w:bCs/>
          <w:sz w:val="28"/>
          <w:szCs w:val="28"/>
        </w:rPr>
        <w:t>el que hace relación</w:t>
      </w:r>
      <w:r w:rsidR="001A17B0">
        <w:rPr>
          <w:rFonts w:ascii="Bookman Old Style" w:hAnsi="Bookman Old Style" w:cs="Estrangelo Edessa"/>
          <w:bCs/>
          <w:sz w:val="28"/>
          <w:szCs w:val="28"/>
        </w:rPr>
        <w:t xml:space="preserve"> </w:t>
      </w:r>
      <w:r w:rsidR="007553C0">
        <w:rPr>
          <w:rFonts w:ascii="Bookman Old Style" w:hAnsi="Bookman Old Style" w:cs="Estrangelo Edessa"/>
          <w:bCs/>
          <w:sz w:val="28"/>
          <w:szCs w:val="28"/>
        </w:rPr>
        <w:t xml:space="preserve">a </w:t>
      </w:r>
      <w:r w:rsidR="007553C0">
        <w:rPr>
          <w:rFonts w:ascii="Bookman Old Style" w:hAnsi="Bookman Old Style" w:cs="Estrangelo Edessa"/>
          <w:bCs/>
          <w:i/>
          <w:sz w:val="28"/>
          <w:szCs w:val="28"/>
        </w:rPr>
        <w:t xml:space="preserve">«Pensiones-Reajuste Anual de Pensiones» </w:t>
      </w:r>
      <w:r w:rsidR="007553C0">
        <w:rPr>
          <w:rFonts w:ascii="Bookman Old Style" w:hAnsi="Bookman Old Style" w:cs="Estrangelo Edessa"/>
          <w:bCs/>
          <w:sz w:val="28"/>
          <w:szCs w:val="28"/>
        </w:rPr>
        <w:t>del acuerdo suscrito por las referidas partes el 5 de mayo de 2006</w:t>
      </w:r>
      <w:r w:rsidR="00006BD6">
        <w:rPr>
          <w:rFonts w:ascii="Bookman Old Style" w:hAnsi="Bookman Old Style" w:cs="Estrangelo Edessa"/>
          <w:bCs/>
          <w:sz w:val="28"/>
          <w:szCs w:val="28"/>
        </w:rPr>
        <w:t xml:space="preserve">. </w:t>
      </w:r>
      <w:r w:rsidR="00DE03AA">
        <w:rPr>
          <w:rFonts w:ascii="Bookman Old Style" w:hAnsi="Bookman Old Style" w:cs="Estrangelo Edessa"/>
          <w:bCs/>
          <w:sz w:val="28"/>
          <w:szCs w:val="28"/>
        </w:rPr>
        <w:t xml:space="preserve">Deprecó también </w:t>
      </w:r>
      <w:r w:rsidR="00006BD6">
        <w:rPr>
          <w:rFonts w:ascii="Bookman Old Style" w:hAnsi="Bookman Old Style" w:cs="Estrangelo Edessa"/>
          <w:bCs/>
          <w:sz w:val="28"/>
          <w:szCs w:val="28"/>
        </w:rPr>
        <w:t>declarar que:</w:t>
      </w:r>
    </w:p>
    <w:p w14:paraId="7525AE52" w14:textId="77777777" w:rsidR="00006BD6" w:rsidRDefault="00006BD6" w:rsidP="005479EC">
      <w:pPr>
        <w:spacing w:line="360" w:lineRule="auto"/>
        <w:ind w:firstLine="709"/>
        <w:jc w:val="both"/>
        <w:rPr>
          <w:rFonts w:ascii="Bookman Old Style" w:hAnsi="Bookman Old Style" w:cs="Estrangelo Edessa"/>
          <w:bCs/>
          <w:sz w:val="28"/>
          <w:szCs w:val="28"/>
        </w:rPr>
      </w:pPr>
    </w:p>
    <w:p w14:paraId="419D68D7" w14:textId="77777777" w:rsidR="005479EC" w:rsidRPr="00B64B3B" w:rsidRDefault="002C19C4" w:rsidP="00B64B3B">
      <w:pPr>
        <w:ind w:left="708" w:firstLine="1"/>
        <w:jc w:val="both"/>
        <w:rPr>
          <w:rFonts w:ascii="Bookman Old Style" w:hAnsi="Bookman Old Style" w:cs="Estrangelo Edessa"/>
          <w:bCs/>
          <w:i/>
          <w:sz w:val="24"/>
          <w:szCs w:val="28"/>
        </w:rPr>
      </w:pPr>
      <w:r w:rsidRPr="002C19C4">
        <w:rPr>
          <w:rFonts w:ascii="Bookman Old Style" w:hAnsi="Bookman Old Style" w:cs="Estrangelo Edessa"/>
          <w:bCs/>
          <w:sz w:val="24"/>
          <w:szCs w:val="28"/>
        </w:rPr>
        <w:t xml:space="preserve">[…] </w:t>
      </w:r>
      <w:r w:rsidR="00006BD6" w:rsidRPr="00B64B3B">
        <w:rPr>
          <w:rFonts w:ascii="Bookman Old Style" w:hAnsi="Bookman Old Style" w:cs="Estrangelo Edessa"/>
          <w:bCs/>
          <w:i/>
          <w:sz w:val="24"/>
          <w:szCs w:val="28"/>
        </w:rPr>
        <w:t>el contrato de trabajo a término indefinido, que inició el 16 de octubre de 1980</w:t>
      </w:r>
      <w:r w:rsidR="00B64B3B" w:rsidRPr="00B64B3B">
        <w:rPr>
          <w:rFonts w:ascii="Bookman Old Style" w:hAnsi="Bookman Old Style" w:cs="Estrangelo Edessa"/>
          <w:bCs/>
          <w:i/>
          <w:sz w:val="24"/>
          <w:szCs w:val="28"/>
        </w:rPr>
        <w:t xml:space="preserve"> y vigente hasta la fecha de esta demanda entre la extinta ELECTRIFICADORA DE BOLIVAR S.A. E.S.P. sustituida en sus obligaciones laborales por la ELECTRIFICADORA DE LA COSTA ATLANTICA S.A. E.S.P. ELECTROCOSTA S.A. – E.S.P. y mi poderdante, </w:t>
      </w:r>
      <w:r w:rsidR="00B64B3B" w:rsidRPr="00B64B3B">
        <w:rPr>
          <w:rFonts w:ascii="Bookman Old Style" w:hAnsi="Bookman Old Style" w:cs="Estrangelo Edessa"/>
          <w:b/>
          <w:bCs/>
          <w:i/>
          <w:sz w:val="24"/>
          <w:szCs w:val="28"/>
        </w:rPr>
        <w:t xml:space="preserve">NESTOR VILLA MERCADO </w:t>
      </w:r>
      <w:r w:rsidR="00B64B3B" w:rsidRPr="00B64B3B">
        <w:rPr>
          <w:rFonts w:ascii="Bookman Old Style" w:hAnsi="Bookman Old Style" w:cs="Estrangelo Edessa"/>
          <w:bCs/>
          <w:i/>
          <w:sz w:val="24"/>
          <w:szCs w:val="28"/>
        </w:rPr>
        <w:t xml:space="preserve">se dio por terminado por haber cumplido el mismo los requisitos para disfrutar de una Pensión Convencional al tenor del artículo </w:t>
      </w:r>
      <w:r w:rsidR="003E7474">
        <w:rPr>
          <w:rFonts w:ascii="Bookman Old Style" w:hAnsi="Bookman Old Style" w:cs="Estrangelo Edessa"/>
          <w:bCs/>
          <w:i/>
          <w:sz w:val="24"/>
          <w:szCs w:val="28"/>
        </w:rPr>
        <w:t>q</w:t>
      </w:r>
      <w:r w:rsidR="00B64B3B" w:rsidRPr="00B64B3B">
        <w:rPr>
          <w:rFonts w:ascii="Bookman Old Style" w:hAnsi="Bookman Old Style" w:cs="Estrangelo Edessa"/>
          <w:bCs/>
          <w:i/>
          <w:sz w:val="24"/>
          <w:szCs w:val="28"/>
        </w:rPr>
        <w:t>uinto (5º) de la Convención Colectiva de Trabajo vigente 1.976-1.978 y el artículo 20 de la Convención Colectiva vigente 1.982-1.983.</w:t>
      </w:r>
    </w:p>
    <w:p w14:paraId="4ECBCD0E" w14:textId="77777777" w:rsidR="006841F6" w:rsidRDefault="006841F6" w:rsidP="005479EC">
      <w:pPr>
        <w:spacing w:line="360" w:lineRule="auto"/>
        <w:ind w:firstLine="709"/>
        <w:jc w:val="both"/>
        <w:rPr>
          <w:rFonts w:ascii="Bookman Old Style" w:hAnsi="Bookman Old Style" w:cs="Estrangelo Edessa"/>
          <w:bCs/>
          <w:sz w:val="28"/>
          <w:szCs w:val="28"/>
        </w:rPr>
      </w:pPr>
    </w:p>
    <w:p w14:paraId="7B8680D4" w14:textId="77777777" w:rsidR="00AF30D0" w:rsidRDefault="00B64B3B" w:rsidP="005479EC">
      <w:pPr>
        <w:spacing w:line="360" w:lineRule="auto"/>
        <w:ind w:firstLine="709"/>
        <w:jc w:val="both"/>
        <w:rPr>
          <w:rFonts w:ascii="Bookman Old Style" w:hAnsi="Bookman Old Style" w:cs="Estrangelo Edessa"/>
          <w:bCs/>
          <w:i/>
          <w:sz w:val="28"/>
          <w:szCs w:val="28"/>
        </w:rPr>
      </w:pPr>
      <w:r>
        <w:rPr>
          <w:rFonts w:ascii="Bookman Old Style" w:hAnsi="Bookman Old Style" w:cs="Estrangelo Edessa"/>
          <w:bCs/>
          <w:sz w:val="28"/>
          <w:szCs w:val="28"/>
        </w:rPr>
        <w:t xml:space="preserve">Como consecuencia de las anteriores declaraciones, solicitó que </w:t>
      </w:r>
      <w:r w:rsidR="003E7474">
        <w:rPr>
          <w:rFonts w:ascii="Bookman Old Style" w:hAnsi="Bookman Old Style" w:cs="Estrangelo Edessa"/>
          <w:bCs/>
          <w:sz w:val="28"/>
          <w:szCs w:val="28"/>
        </w:rPr>
        <w:t xml:space="preserve">se condene a la </w:t>
      </w:r>
      <w:r>
        <w:rPr>
          <w:rFonts w:ascii="Bookman Old Style" w:hAnsi="Bookman Old Style" w:cs="Estrangelo Edessa"/>
          <w:bCs/>
          <w:sz w:val="28"/>
          <w:szCs w:val="28"/>
        </w:rPr>
        <w:t xml:space="preserve">convocada a juicio al reconocimiento y pago de la pensión de jubilación convencional a partir del 8 de noviembre de 2009, en una cuantía equivalente al 100% del salario promedio devengado en el último año de servicios, reajustado anualmente de acuerdo al IPC certificado por el DANE, </w:t>
      </w:r>
      <w:r>
        <w:rPr>
          <w:rFonts w:ascii="Bookman Old Style" w:hAnsi="Bookman Old Style" w:cs="Estrangelo Edessa"/>
          <w:bCs/>
          <w:i/>
          <w:sz w:val="28"/>
          <w:szCs w:val="28"/>
        </w:rPr>
        <w:t xml:space="preserve">«sin descontar de tales sumas, los salarios devengados en calidad de trabajador activo; de conformidad con lo establecido en el artículo </w:t>
      </w:r>
      <w:r w:rsidR="003E7474">
        <w:rPr>
          <w:rFonts w:ascii="Bookman Old Style" w:hAnsi="Bookman Old Style" w:cs="Estrangelo Edessa"/>
          <w:bCs/>
          <w:i/>
          <w:sz w:val="28"/>
          <w:szCs w:val="28"/>
        </w:rPr>
        <w:t>q</w:t>
      </w:r>
      <w:r>
        <w:rPr>
          <w:rFonts w:ascii="Bookman Old Style" w:hAnsi="Bookman Old Style" w:cs="Estrangelo Edessa"/>
          <w:bCs/>
          <w:i/>
          <w:sz w:val="28"/>
          <w:szCs w:val="28"/>
        </w:rPr>
        <w:t xml:space="preserve">uinto </w:t>
      </w:r>
      <w:r>
        <w:rPr>
          <w:rFonts w:ascii="Bookman Old Style" w:hAnsi="Bookman Old Style" w:cs="Estrangelo Edessa"/>
          <w:bCs/>
          <w:i/>
          <w:sz w:val="28"/>
          <w:szCs w:val="28"/>
        </w:rPr>
        <w:lastRenderedPageBreak/>
        <w:t>(5º) de la Convención Colectiva de Trabajo vigente 1976-1978 y el artículo 20 de la Convención Colectiva vigente 1982-1983».</w:t>
      </w:r>
      <w:r w:rsidR="00AF30D0">
        <w:rPr>
          <w:rFonts w:ascii="Bookman Old Style" w:hAnsi="Bookman Old Style" w:cs="Estrangelo Edessa"/>
          <w:bCs/>
          <w:i/>
          <w:sz w:val="28"/>
          <w:szCs w:val="28"/>
        </w:rPr>
        <w:t xml:space="preserve"> </w:t>
      </w:r>
    </w:p>
    <w:p w14:paraId="720930AF" w14:textId="77777777" w:rsidR="00AF30D0" w:rsidRDefault="00AF30D0" w:rsidP="005479EC">
      <w:pPr>
        <w:spacing w:line="360" w:lineRule="auto"/>
        <w:ind w:firstLine="709"/>
        <w:jc w:val="both"/>
        <w:rPr>
          <w:rFonts w:ascii="Bookman Old Style" w:hAnsi="Bookman Old Style" w:cs="Estrangelo Edessa"/>
          <w:bCs/>
          <w:i/>
          <w:sz w:val="28"/>
          <w:szCs w:val="28"/>
        </w:rPr>
      </w:pPr>
    </w:p>
    <w:p w14:paraId="659DAA86" w14:textId="77777777" w:rsidR="006841F6" w:rsidRDefault="00AF30D0"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Así mismo,</w:t>
      </w:r>
      <w:r w:rsidR="008A748D">
        <w:rPr>
          <w:rFonts w:ascii="Bookman Old Style" w:hAnsi="Bookman Old Style" w:cs="Estrangelo Edessa"/>
          <w:bCs/>
          <w:sz w:val="28"/>
          <w:szCs w:val="28"/>
        </w:rPr>
        <w:t xml:space="preserve"> </w:t>
      </w:r>
      <w:r w:rsidR="00903AA0">
        <w:rPr>
          <w:rFonts w:ascii="Bookman Old Style" w:hAnsi="Bookman Old Style" w:cs="Estrangelo Edessa"/>
          <w:bCs/>
          <w:sz w:val="28"/>
          <w:szCs w:val="28"/>
        </w:rPr>
        <w:t>peticionó</w:t>
      </w:r>
      <w:r>
        <w:rPr>
          <w:rFonts w:ascii="Bookman Old Style" w:hAnsi="Bookman Old Style" w:cs="Estrangelo Edessa"/>
          <w:bCs/>
          <w:sz w:val="28"/>
          <w:szCs w:val="28"/>
        </w:rPr>
        <w:t xml:space="preserve"> que su salario </w:t>
      </w:r>
      <w:r w:rsidR="003E7474">
        <w:rPr>
          <w:rFonts w:ascii="Bookman Old Style" w:hAnsi="Bookman Old Style" w:cs="Estrangelo Edessa"/>
          <w:bCs/>
          <w:sz w:val="28"/>
          <w:szCs w:val="28"/>
        </w:rPr>
        <w:t xml:space="preserve">se reajuste </w:t>
      </w:r>
      <w:r>
        <w:rPr>
          <w:rFonts w:ascii="Bookman Old Style" w:hAnsi="Bookman Old Style" w:cs="Estrangelo Edessa"/>
          <w:bCs/>
          <w:sz w:val="28"/>
          <w:szCs w:val="28"/>
        </w:rPr>
        <w:t xml:space="preserve">en una proporción igual al IPC certificado por el DANE y adicionalmente, con el 0.5% de conformidad con lo establecido en el artículo 4º de la </w:t>
      </w:r>
      <w:r w:rsidR="00DE03AA">
        <w:rPr>
          <w:rFonts w:ascii="Bookman Old Style" w:hAnsi="Bookman Old Style" w:cs="Estrangelo Edessa"/>
          <w:bCs/>
          <w:sz w:val="28"/>
          <w:szCs w:val="28"/>
        </w:rPr>
        <w:t>CCT</w:t>
      </w:r>
      <w:r>
        <w:rPr>
          <w:rFonts w:ascii="Bookman Old Style" w:hAnsi="Bookman Old Style" w:cs="Estrangelo Edessa"/>
          <w:bCs/>
          <w:sz w:val="28"/>
          <w:szCs w:val="28"/>
        </w:rPr>
        <w:t xml:space="preserve"> 1998-1999, a partir del 1º de enero de 2006 hasta la fecha de terminación del contrato de trabajo; </w:t>
      </w:r>
      <w:r w:rsidR="0067662A">
        <w:rPr>
          <w:rFonts w:ascii="Bookman Old Style" w:hAnsi="Bookman Old Style" w:cs="Estrangelo Edessa"/>
          <w:bCs/>
          <w:sz w:val="28"/>
          <w:szCs w:val="28"/>
        </w:rPr>
        <w:t xml:space="preserve">que se cancelen </w:t>
      </w:r>
      <w:r>
        <w:rPr>
          <w:rFonts w:ascii="Bookman Old Style" w:hAnsi="Bookman Old Style" w:cs="Estrangelo Edessa"/>
          <w:bCs/>
          <w:sz w:val="28"/>
          <w:szCs w:val="28"/>
        </w:rPr>
        <w:t xml:space="preserve">las diferencias salariales </w:t>
      </w:r>
      <w:r w:rsidR="00261BAC">
        <w:rPr>
          <w:rFonts w:ascii="Bookman Old Style" w:hAnsi="Bookman Old Style" w:cs="Estrangelo Edessa"/>
          <w:bCs/>
          <w:sz w:val="28"/>
          <w:szCs w:val="28"/>
        </w:rPr>
        <w:t>a las que h</w:t>
      </w:r>
      <w:r w:rsidR="0067662A">
        <w:rPr>
          <w:rFonts w:ascii="Bookman Old Style" w:hAnsi="Bookman Old Style" w:cs="Estrangelo Edessa"/>
          <w:bCs/>
          <w:sz w:val="28"/>
          <w:szCs w:val="28"/>
        </w:rPr>
        <w:t xml:space="preserve">aya </w:t>
      </w:r>
      <w:r w:rsidR="00261BAC">
        <w:rPr>
          <w:rFonts w:ascii="Bookman Old Style" w:hAnsi="Bookman Old Style" w:cs="Estrangelo Edessa"/>
          <w:bCs/>
          <w:sz w:val="28"/>
          <w:szCs w:val="28"/>
        </w:rPr>
        <w:t>lugar</w:t>
      </w:r>
      <w:r w:rsidR="0067662A">
        <w:rPr>
          <w:rFonts w:ascii="Bookman Old Style" w:hAnsi="Bookman Old Style" w:cs="Estrangelo Edessa"/>
          <w:bCs/>
          <w:sz w:val="28"/>
          <w:szCs w:val="28"/>
        </w:rPr>
        <w:t>,</w:t>
      </w:r>
      <w:r w:rsidR="00261BAC">
        <w:rPr>
          <w:rFonts w:ascii="Bookman Old Style" w:hAnsi="Bookman Old Style" w:cs="Estrangelo Edessa"/>
          <w:bCs/>
          <w:sz w:val="28"/>
          <w:szCs w:val="28"/>
        </w:rPr>
        <w:t xml:space="preserve"> las mesadas pensionales retroactivas desde el 8 de noviembre de 2009</w:t>
      </w:r>
      <w:r w:rsidR="0067662A">
        <w:rPr>
          <w:rFonts w:ascii="Bookman Old Style" w:hAnsi="Bookman Old Style" w:cs="Estrangelo Edessa"/>
          <w:bCs/>
          <w:sz w:val="28"/>
          <w:szCs w:val="28"/>
        </w:rPr>
        <w:t>,</w:t>
      </w:r>
      <w:r w:rsidR="00261BAC">
        <w:rPr>
          <w:rFonts w:ascii="Bookman Old Style" w:hAnsi="Bookman Old Style" w:cs="Estrangelo Edessa"/>
          <w:bCs/>
          <w:sz w:val="28"/>
          <w:szCs w:val="28"/>
        </w:rPr>
        <w:t xml:space="preserve"> los intereses moratorios y las costas del proceso.</w:t>
      </w:r>
      <w:r>
        <w:rPr>
          <w:rFonts w:ascii="Bookman Old Style" w:hAnsi="Bookman Old Style" w:cs="Estrangelo Edessa"/>
          <w:bCs/>
          <w:sz w:val="28"/>
          <w:szCs w:val="28"/>
        </w:rPr>
        <w:t xml:space="preserve"> </w:t>
      </w:r>
    </w:p>
    <w:p w14:paraId="6CA3C7BE" w14:textId="77777777" w:rsidR="00AF30D0" w:rsidRDefault="00AF30D0" w:rsidP="005479EC">
      <w:pPr>
        <w:spacing w:line="360" w:lineRule="auto"/>
        <w:ind w:firstLine="709"/>
        <w:jc w:val="both"/>
        <w:rPr>
          <w:rFonts w:ascii="Bookman Old Style" w:hAnsi="Bookman Old Style" w:cs="Estrangelo Edessa"/>
          <w:bCs/>
          <w:sz w:val="28"/>
          <w:szCs w:val="28"/>
        </w:rPr>
      </w:pPr>
    </w:p>
    <w:p w14:paraId="6232C7E5" w14:textId="77777777" w:rsidR="005479EC" w:rsidRPr="00C66D1C" w:rsidRDefault="005479EC" w:rsidP="005479EC">
      <w:pPr>
        <w:spacing w:line="360" w:lineRule="auto"/>
        <w:ind w:firstLine="709"/>
        <w:jc w:val="both"/>
        <w:rPr>
          <w:rFonts w:ascii="Bookman Old Style" w:hAnsi="Bookman Old Style" w:cs="Estrangelo Edessa"/>
          <w:bCs/>
          <w:sz w:val="28"/>
          <w:szCs w:val="28"/>
        </w:rPr>
      </w:pPr>
      <w:r w:rsidRPr="00D54C55">
        <w:rPr>
          <w:rFonts w:ascii="Bookman Old Style" w:hAnsi="Bookman Old Style" w:cs="Estrangelo Edessa"/>
          <w:bCs/>
          <w:sz w:val="28"/>
          <w:szCs w:val="28"/>
        </w:rPr>
        <w:t>Fundamentó sus peti</w:t>
      </w:r>
      <w:r w:rsidR="007D5579">
        <w:rPr>
          <w:rFonts w:ascii="Bookman Old Style" w:hAnsi="Bookman Old Style" w:cs="Estrangelo Edessa"/>
          <w:bCs/>
          <w:sz w:val="28"/>
          <w:szCs w:val="28"/>
        </w:rPr>
        <w:t>ciones, básicamente, en que se vincul</w:t>
      </w:r>
      <w:r w:rsidR="00042226">
        <w:rPr>
          <w:rFonts w:ascii="Bookman Old Style" w:hAnsi="Bookman Old Style" w:cs="Estrangelo Edessa"/>
          <w:bCs/>
          <w:sz w:val="28"/>
          <w:szCs w:val="28"/>
        </w:rPr>
        <w:t>ó laboralmente</w:t>
      </w:r>
      <w:r w:rsidR="007D5579">
        <w:rPr>
          <w:rFonts w:ascii="Bookman Old Style" w:hAnsi="Bookman Old Style" w:cs="Estrangelo Edessa"/>
          <w:bCs/>
          <w:sz w:val="28"/>
          <w:szCs w:val="28"/>
        </w:rPr>
        <w:t xml:space="preserve"> a la Electrificadora de </w:t>
      </w:r>
      <w:r w:rsidR="0015079B">
        <w:rPr>
          <w:rFonts w:ascii="Bookman Old Style" w:hAnsi="Bookman Old Style" w:cs="Estrangelo Edessa"/>
          <w:bCs/>
          <w:sz w:val="28"/>
          <w:szCs w:val="28"/>
        </w:rPr>
        <w:t>Bolívar</w:t>
      </w:r>
      <w:r w:rsidR="007D5579">
        <w:rPr>
          <w:rFonts w:ascii="Bookman Old Style" w:hAnsi="Bookman Old Style" w:cs="Estrangelo Edessa"/>
          <w:bCs/>
          <w:sz w:val="28"/>
          <w:szCs w:val="28"/>
        </w:rPr>
        <w:t xml:space="preserve"> S.A. ESP, en calidad de trabajador oficial y sin solución </w:t>
      </w:r>
      <w:r w:rsidR="0015079B">
        <w:rPr>
          <w:rFonts w:ascii="Bookman Old Style" w:hAnsi="Bookman Old Style" w:cs="Estrangelo Edessa"/>
          <w:bCs/>
          <w:sz w:val="28"/>
          <w:szCs w:val="28"/>
        </w:rPr>
        <w:t>de continuidad, desde el 16 de octubre de 1980</w:t>
      </w:r>
      <w:r w:rsidR="00C21D7C">
        <w:rPr>
          <w:rFonts w:ascii="Bookman Old Style" w:hAnsi="Bookman Old Style" w:cs="Estrangelo Edessa"/>
          <w:bCs/>
          <w:sz w:val="28"/>
          <w:szCs w:val="28"/>
        </w:rPr>
        <w:t xml:space="preserve"> </w:t>
      </w:r>
      <w:r w:rsidR="00C21D7C">
        <w:rPr>
          <w:rFonts w:ascii="Bookman Old Style" w:hAnsi="Bookman Old Style" w:cs="Estrangelo Edessa"/>
          <w:bCs/>
          <w:i/>
          <w:sz w:val="28"/>
          <w:szCs w:val="28"/>
        </w:rPr>
        <w:t>«y con vigencia hasta la fecha de esta demanda»;</w:t>
      </w:r>
      <w:r w:rsidR="00042226">
        <w:rPr>
          <w:rFonts w:ascii="Bookman Old Style" w:hAnsi="Bookman Old Style" w:cs="Estrangelo Edessa"/>
          <w:bCs/>
          <w:sz w:val="28"/>
          <w:szCs w:val="28"/>
        </w:rPr>
        <w:t xml:space="preserve"> que ostentaba el cargo de Administrativo 1 clasificado en el </w:t>
      </w:r>
      <w:r w:rsidR="00042226">
        <w:rPr>
          <w:rFonts w:ascii="Bookman Old Style" w:hAnsi="Bookman Old Style" w:cs="Estrangelo Edessa"/>
          <w:bCs/>
          <w:i/>
          <w:sz w:val="28"/>
          <w:szCs w:val="28"/>
        </w:rPr>
        <w:t>«Grupo V, Banda 2»</w:t>
      </w:r>
      <w:r w:rsidR="008C6C45">
        <w:rPr>
          <w:rFonts w:ascii="Bookman Old Style" w:hAnsi="Bookman Old Style" w:cs="Estrangelo Edessa"/>
          <w:bCs/>
          <w:i/>
          <w:sz w:val="28"/>
          <w:szCs w:val="28"/>
        </w:rPr>
        <w:t xml:space="preserve"> </w:t>
      </w:r>
      <w:r w:rsidR="008C6C45">
        <w:rPr>
          <w:rFonts w:ascii="Bookman Old Style" w:hAnsi="Bookman Old Style" w:cs="Estrangelo Edessa"/>
          <w:bCs/>
          <w:sz w:val="28"/>
          <w:szCs w:val="28"/>
        </w:rPr>
        <w:t>y</w:t>
      </w:r>
      <w:r w:rsidR="00C66D1C">
        <w:rPr>
          <w:rFonts w:ascii="Bookman Old Style" w:hAnsi="Bookman Old Style" w:cs="Estrangelo Edessa"/>
          <w:bCs/>
          <w:i/>
          <w:sz w:val="28"/>
          <w:szCs w:val="28"/>
        </w:rPr>
        <w:t xml:space="preserve"> </w:t>
      </w:r>
      <w:r w:rsidR="00C66D1C">
        <w:rPr>
          <w:rFonts w:ascii="Bookman Old Style" w:hAnsi="Bookman Old Style" w:cs="Estrangelo Edessa"/>
          <w:bCs/>
          <w:sz w:val="28"/>
          <w:szCs w:val="28"/>
        </w:rPr>
        <w:t xml:space="preserve">que devengaba un salario básico mensual que ascendía a la suma de $1.306.349, sin incluir en el mismo, los demás factores salariales </w:t>
      </w:r>
      <w:r w:rsidR="008A748D">
        <w:rPr>
          <w:rFonts w:ascii="Bookman Old Style" w:hAnsi="Bookman Old Style" w:cs="Estrangelo Edessa"/>
          <w:bCs/>
          <w:sz w:val="28"/>
          <w:szCs w:val="28"/>
        </w:rPr>
        <w:t>establecidos c</w:t>
      </w:r>
      <w:r w:rsidR="00C66D1C">
        <w:rPr>
          <w:rFonts w:ascii="Bookman Old Style" w:hAnsi="Bookman Old Style" w:cs="Estrangelo Edessa"/>
          <w:bCs/>
          <w:sz w:val="28"/>
          <w:szCs w:val="28"/>
        </w:rPr>
        <w:t>onvencionalmente</w:t>
      </w:r>
      <w:r w:rsidR="008C6C45">
        <w:rPr>
          <w:rFonts w:ascii="Bookman Old Style" w:hAnsi="Bookman Old Style" w:cs="Estrangelo Edessa"/>
          <w:bCs/>
          <w:sz w:val="28"/>
          <w:szCs w:val="28"/>
        </w:rPr>
        <w:t>.</w:t>
      </w:r>
    </w:p>
    <w:p w14:paraId="512B9068" w14:textId="77777777" w:rsidR="005479EC" w:rsidRDefault="005479EC" w:rsidP="005479EC">
      <w:pPr>
        <w:spacing w:line="360" w:lineRule="auto"/>
        <w:ind w:firstLine="709"/>
        <w:jc w:val="both"/>
        <w:rPr>
          <w:rFonts w:ascii="Bookman Old Style" w:hAnsi="Bookman Old Style" w:cs="Estrangelo Edessa"/>
          <w:bCs/>
          <w:sz w:val="28"/>
          <w:szCs w:val="28"/>
        </w:rPr>
      </w:pPr>
    </w:p>
    <w:p w14:paraId="0F4FB50F" w14:textId="77777777" w:rsidR="005D420B" w:rsidRDefault="00601294"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Relató que el 4 de agosto de 1998, la extinta Electrificadora de Bolívar S.A. ESP y Electrocosta S.A. ESP celebraron un</w:t>
      </w:r>
      <w:r w:rsidR="0015287C">
        <w:rPr>
          <w:rFonts w:ascii="Bookman Old Style" w:hAnsi="Bookman Old Style" w:cs="Estrangelo Edessa"/>
          <w:bCs/>
          <w:sz w:val="28"/>
          <w:szCs w:val="28"/>
        </w:rPr>
        <w:t xml:space="preserve"> convenio de sustitución de empleadores</w:t>
      </w:r>
      <w:r>
        <w:rPr>
          <w:rFonts w:ascii="Bookman Old Style" w:hAnsi="Bookman Old Style" w:cs="Estrangelo Edessa"/>
          <w:bCs/>
          <w:sz w:val="28"/>
          <w:szCs w:val="28"/>
        </w:rPr>
        <w:t xml:space="preserve">, en el cual, la última sociedad asumió el pago de todas las obligaciones laborales y pensionales a cargo de la primera, en los términos de las convenciones colectivas de trabajo que se encontraban vigentes para la época. Explicó que </w:t>
      </w:r>
      <w:r>
        <w:rPr>
          <w:rFonts w:ascii="Bookman Old Style" w:hAnsi="Bookman Old Style" w:cs="Estrangelo Edessa"/>
          <w:bCs/>
          <w:sz w:val="28"/>
          <w:szCs w:val="28"/>
        </w:rPr>
        <w:lastRenderedPageBreak/>
        <w:t>posteriormente, Electrocosta S.A. se fusionó comercialmente con la Electrificadora del Caribe – Electricaribe S.A. ESP</w:t>
      </w:r>
      <w:r w:rsidR="00904F4B">
        <w:rPr>
          <w:rFonts w:ascii="Bookman Old Style" w:hAnsi="Bookman Old Style" w:cs="Estrangelo Edessa"/>
          <w:bCs/>
          <w:sz w:val="28"/>
          <w:szCs w:val="28"/>
        </w:rPr>
        <w:t>; de ahí que era esta última la entidad responsable de asumir las acreencias pretendidas.</w:t>
      </w:r>
    </w:p>
    <w:p w14:paraId="7FE1BAAA" w14:textId="77777777" w:rsidR="005D420B" w:rsidRDefault="005D420B" w:rsidP="005479EC">
      <w:pPr>
        <w:spacing w:line="360" w:lineRule="auto"/>
        <w:ind w:firstLine="709"/>
        <w:jc w:val="both"/>
        <w:rPr>
          <w:rFonts w:ascii="Bookman Old Style" w:hAnsi="Bookman Old Style" w:cs="Estrangelo Edessa"/>
          <w:bCs/>
          <w:sz w:val="28"/>
          <w:szCs w:val="28"/>
        </w:rPr>
      </w:pPr>
    </w:p>
    <w:p w14:paraId="11C31122" w14:textId="77777777" w:rsidR="008C6C45" w:rsidRDefault="00CB35C0"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Indicó que durante la vigencia del contrato de trabajo, estuvo afiliado al sindicato de trabajadores de la electricidad de Colombia S</w:t>
      </w:r>
      <w:r w:rsidR="00903AA0">
        <w:rPr>
          <w:rFonts w:ascii="Bookman Old Style" w:hAnsi="Bookman Old Style" w:cs="Estrangelo Edessa"/>
          <w:bCs/>
          <w:sz w:val="28"/>
          <w:szCs w:val="28"/>
        </w:rPr>
        <w:t>intraelecol</w:t>
      </w:r>
      <w:r>
        <w:rPr>
          <w:rFonts w:ascii="Bookman Old Style" w:hAnsi="Bookman Old Style" w:cs="Estrangelo Edessa"/>
          <w:bCs/>
          <w:sz w:val="28"/>
          <w:szCs w:val="28"/>
        </w:rPr>
        <w:t xml:space="preserve"> y, por ende, era beneficiario de las convenciones colectivas de trabajo suscritas por esa organización sindi</w:t>
      </w:r>
      <w:r w:rsidR="00191D0E">
        <w:rPr>
          <w:rFonts w:ascii="Bookman Old Style" w:hAnsi="Bookman Old Style" w:cs="Estrangelo Edessa"/>
          <w:bCs/>
          <w:sz w:val="28"/>
          <w:szCs w:val="28"/>
        </w:rPr>
        <w:t>cal y las entidades empleadoras.</w:t>
      </w:r>
    </w:p>
    <w:p w14:paraId="0375051F" w14:textId="77777777" w:rsidR="00191D0E" w:rsidRDefault="00191D0E" w:rsidP="005479EC">
      <w:pPr>
        <w:spacing w:line="360" w:lineRule="auto"/>
        <w:ind w:firstLine="709"/>
        <w:jc w:val="both"/>
        <w:rPr>
          <w:rFonts w:ascii="Bookman Old Style" w:hAnsi="Bookman Old Style" w:cs="Estrangelo Edessa"/>
          <w:bCs/>
          <w:sz w:val="28"/>
          <w:szCs w:val="28"/>
        </w:rPr>
      </w:pPr>
    </w:p>
    <w:p w14:paraId="3B52197B" w14:textId="77777777" w:rsidR="00855475" w:rsidRDefault="0067662A"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Aseveró</w:t>
      </w:r>
      <w:r w:rsidR="00191D0E">
        <w:rPr>
          <w:rFonts w:ascii="Bookman Old Style" w:hAnsi="Bookman Old Style" w:cs="Estrangelo Edessa"/>
          <w:bCs/>
          <w:sz w:val="28"/>
          <w:szCs w:val="28"/>
        </w:rPr>
        <w:t xml:space="preserve"> que un</w:t>
      </w:r>
      <w:r w:rsidR="005E00E3">
        <w:rPr>
          <w:rFonts w:ascii="Bookman Old Style" w:hAnsi="Bookman Old Style" w:cs="Estrangelo Edessa"/>
          <w:bCs/>
          <w:sz w:val="28"/>
          <w:szCs w:val="28"/>
        </w:rPr>
        <w:t xml:space="preserve">a vez cumplió 50 años de edad, </w:t>
      </w:r>
      <w:r w:rsidR="00191D0E">
        <w:rPr>
          <w:rFonts w:ascii="Bookman Old Style" w:hAnsi="Bookman Old Style" w:cs="Estrangelo Edessa"/>
          <w:bCs/>
          <w:sz w:val="28"/>
          <w:szCs w:val="28"/>
        </w:rPr>
        <w:t xml:space="preserve">el 7 de noviembre de 2009, presentó renuncia a su cargo </w:t>
      </w:r>
      <w:r w:rsidR="00091DDE">
        <w:rPr>
          <w:rFonts w:ascii="Bookman Old Style" w:hAnsi="Bookman Old Style" w:cs="Estrangelo Edessa"/>
          <w:bCs/>
          <w:sz w:val="28"/>
          <w:szCs w:val="28"/>
        </w:rPr>
        <w:t xml:space="preserve">y solicitó el </w:t>
      </w:r>
      <w:r w:rsidR="00855475">
        <w:rPr>
          <w:rFonts w:ascii="Bookman Old Style" w:hAnsi="Bookman Old Style" w:cs="Estrangelo Edessa"/>
          <w:bCs/>
          <w:sz w:val="28"/>
          <w:szCs w:val="28"/>
        </w:rPr>
        <w:t>reconocimiento y pago</w:t>
      </w:r>
      <w:r w:rsidR="00091DDE">
        <w:rPr>
          <w:rFonts w:ascii="Bookman Old Style" w:hAnsi="Bookman Old Style" w:cs="Estrangelo Edessa"/>
          <w:bCs/>
          <w:sz w:val="28"/>
          <w:szCs w:val="28"/>
        </w:rPr>
        <w:t xml:space="preserve"> de la pensión de jubilación convencional</w:t>
      </w:r>
      <w:r w:rsidR="002C19C4">
        <w:rPr>
          <w:rFonts w:ascii="Bookman Old Style" w:hAnsi="Bookman Old Style" w:cs="Estrangelo Edessa"/>
          <w:bCs/>
          <w:sz w:val="28"/>
          <w:szCs w:val="28"/>
        </w:rPr>
        <w:t xml:space="preserve"> de conformidad con los</w:t>
      </w:r>
      <w:r w:rsidR="002C75E0">
        <w:rPr>
          <w:rFonts w:ascii="Bookman Old Style" w:hAnsi="Bookman Old Style" w:cs="Estrangelo Edessa"/>
          <w:bCs/>
          <w:sz w:val="28"/>
          <w:szCs w:val="28"/>
        </w:rPr>
        <w:t xml:space="preserve"> artículo</w:t>
      </w:r>
      <w:r w:rsidR="002C19C4">
        <w:rPr>
          <w:rFonts w:ascii="Bookman Old Style" w:hAnsi="Bookman Old Style" w:cs="Estrangelo Edessa"/>
          <w:bCs/>
          <w:sz w:val="28"/>
          <w:szCs w:val="28"/>
        </w:rPr>
        <w:t>s</w:t>
      </w:r>
      <w:r w:rsidR="002C75E0">
        <w:rPr>
          <w:rFonts w:ascii="Bookman Old Style" w:hAnsi="Bookman Old Style" w:cs="Estrangelo Edessa"/>
          <w:bCs/>
          <w:sz w:val="28"/>
          <w:szCs w:val="28"/>
        </w:rPr>
        <w:t xml:space="preserve"> 5º de la </w:t>
      </w:r>
      <w:r w:rsidR="00855475">
        <w:rPr>
          <w:rFonts w:ascii="Bookman Old Style" w:hAnsi="Bookman Old Style" w:cs="Estrangelo Edessa"/>
          <w:bCs/>
          <w:sz w:val="28"/>
          <w:szCs w:val="28"/>
        </w:rPr>
        <w:t>CCT</w:t>
      </w:r>
      <w:r w:rsidR="002C75E0">
        <w:rPr>
          <w:rFonts w:ascii="Bookman Old Style" w:hAnsi="Bookman Old Style" w:cs="Estrangelo Edessa"/>
          <w:bCs/>
          <w:sz w:val="28"/>
          <w:szCs w:val="28"/>
        </w:rPr>
        <w:t xml:space="preserve"> 1976-1978 y 20 del acuerdo vigente para los años 1982-1983</w:t>
      </w:r>
      <w:r w:rsidR="00091DDE">
        <w:rPr>
          <w:rFonts w:ascii="Bookman Old Style" w:hAnsi="Bookman Old Style" w:cs="Estrangelo Edessa"/>
          <w:bCs/>
          <w:sz w:val="28"/>
          <w:szCs w:val="28"/>
        </w:rPr>
        <w:t>, toda vez que contaba con la edad requerida y más de 20 años de servicios</w:t>
      </w:r>
      <w:r w:rsidR="00855475">
        <w:rPr>
          <w:rFonts w:ascii="Bookman Old Style" w:hAnsi="Bookman Old Style" w:cs="Estrangelo Edessa"/>
          <w:bCs/>
          <w:sz w:val="28"/>
          <w:szCs w:val="28"/>
        </w:rPr>
        <w:t>.</w:t>
      </w:r>
    </w:p>
    <w:p w14:paraId="57A84565" w14:textId="77777777" w:rsidR="00855475" w:rsidRDefault="00855475" w:rsidP="005479EC">
      <w:pPr>
        <w:spacing w:line="360" w:lineRule="auto"/>
        <w:ind w:firstLine="709"/>
        <w:jc w:val="both"/>
        <w:rPr>
          <w:rFonts w:ascii="Bookman Old Style" w:hAnsi="Bookman Old Style" w:cs="Estrangelo Edessa"/>
          <w:bCs/>
          <w:sz w:val="28"/>
          <w:szCs w:val="28"/>
        </w:rPr>
      </w:pPr>
    </w:p>
    <w:p w14:paraId="6D7B18FE" w14:textId="77777777" w:rsidR="00191D0E" w:rsidRDefault="00855475"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Afirmó que tal pretensión fue resuelta negativamente por</w:t>
      </w:r>
      <w:r w:rsidRPr="00855475">
        <w:rPr>
          <w:rFonts w:ascii="Bookman Old Style" w:hAnsi="Bookman Old Style" w:cs="Estrangelo Edessa"/>
          <w:bCs/>
          <w:sz w:val="28"/>
          <w:szCs w:val="28"/>
        </w:rPr>
        <w:t xml:space="preserve"> </w:t>
      </w:r>
      <w:r>
        <w:rPr>
          <w:rFonts w:ascii="Bookman Old Style" w:hAnsi="Bookman Old Style" w:cs="Estrangelo Edessa"/>
          <w:bCs/>
          <w:sz w:val="28"/>
          <w:szCs w:val="28"/>
        </w:rPr>
        <w:t xml:space="preserve">Electricaribe S.A., bajo el argumento que </w:t>
      </w:r>
      <w:r w:rsidR="0042775D">
        <w:rPr>
          <w:rFonts w:ascii="Bookman Old Style" w:hAnsi="Bookman Old Style" w:cs="Estrangelo Edessa"/>
          <w:bCs/>
          <w:sz w:val="28"/>
          <w:szCs w:val="28"/>
        </w:rPr>
        <w:t>existía un acuerdo suscrito con S</w:t>
      </w:r>
      <w:r w:rsidR="00903AA0">
        <w:rPr>
          <w:rFonts w:ascii="Bookman Old Style" w:hAnsi="Bookman Old Style" w:cs="Estrangelo Edessa"/>
          <w:bCs/>
          <w:sz w:val="28"/>
          <w:szCs w:val="28"/>
        </w:rPr>
        <w:t xml:space="preserve">intraelecol </w:t>
      </w:r>
      <w:r w:rsidR="0067662A">
        <w:rPr>
          <w:rFonts w:ascii="Bookman Old Style" w:hAnsi="Bookman Old Style" w:cs="Estrangelo Edessa"/>
          <w:bCs/>
          <w:sz w:val="28"/>
          <w:szCs w:val="28"/>
        </w:rPr>
        <w:t>d</w:t>
      </w:r>
      <w:r w:rsidR="0042775D">
        <w:rPr>
          <w:rFonts w:ascii="Bookman Old Style" w:hAnsi="Bookman Old Style" w:cs="Estrangelo Edessa"/>
          <w:bCs/>
          <w:sz w:val="28"/>
          <w:szCs w:val="28"/>
        </w:rPr>
        <w:t xml:space="preserve">el </w:t>
      </w:r>
      <w:r w:rsidR="0042775D" w:rsidRPr="00855475">
        <w:rPr>
          <w:rFonts w:ascii="Bookman Old Style" w:hAnsi="Bookman Old Style" w:cs="Estrangelo Edessa"/>
          <w:bCs/>
          <w:color w:val="000000" w:themeColor="text1"/>
          <w:sz w:val="28"/>
          <w:szCs w:val="28"/>
        </w:rPr>
        <w:t xml:space="preserve">18 de septiembre de 2003, a través del cual se modificó el tiempo de servicio para pensionarse </w:t>
      </w:r>
      <w:r w:rsidR="0042775D">
        <w:rPr>
          <w:rFonts w:ascii="Bookman Old Style" w:hAnsi="Bookman Old Style" w:cs="Estrangelo Edessa"/>
          <w:bCs/>
          <w:sz w:val="28"/>
          <w:szCs w:val="28"/>
        </w:rPr>
        <w:t>y el porcentaje de liquidaci</w:t>
      </w:r>
      <w:r w:rsidR="00E63FCB">
        <w:rPr>
          <w:rFonts w:ascii="Bookman Old Style" w:hAnsi="Bookman Old Style" w:cs="Estrangelo Edessa"/>
          <w:bCs/>
          <w:sz w:val="28"/>
          <w:szCs w:val="28"/>
        </w:rPr>
        <w:t>ón de la primera mesada</w:t>
      </w:r>
      <w:r w:rsidR="0067662A">
        <w:rPr>
          <w:rFonts w:ascii="Bookman Old Style" w:hAnsi="Bookman Old Style" w:cs="Estrangelo Edessa"/>
          <w:bCs/>
          <w:sz w:val="28"/>
          <w:szCs w:val="28"/>
        </w:rPr>
        <w:t xml:space="preserve">; que además </w:t>
      </w:r>
      <w:r w:rsidR="00E63FCB">
        <w:rPr>
          <w:rFonts w:ascii="Bookman Old Style" w:hAnsi="Bookman Old Style" w:cs="Estrangelo Edessa"/>
          <w:bCs/>
          <w:sz w:val="28"/>
          <w:szCs w:val="28"/>
        </w:rPr>
        <w:t xml:space="preserve">las reglas pensionales establecidas en las convenciones colectivas de trabajo acordadas entre esa entidad y </w:t>
      </w:r>
      <w:r>
        <w:rPr>
          <w:rFonts w:ascii="Bookman Old Style" w:hAnsi="Bookman Old Style" w:cs="Estrangelo Edessa"/>
          <w:bCs/>
          <w:sz w:val="28"/>
          <w:szCs w:val="28"/>
        </w:rPr>
        <w:t>la citada organización sindical</w:t>
      </w:r>
      <w:r w:rsidR="00E63FCB">
        <w:rPr>
          <w:rFonts w:ascii="Bookman Old Style" w:hAnsi="Bookman Old Style" w:cs="Estrangelo Edessa"/>
          <w:bCs/>
          <w:sz w:val="28"/>
          <w:szCs w:val="28"/>
        </w:rPr>
        <w:t xml:space="preserve"> perdieron vigencia el 31 de julio de 2010 por disposición del Acto Legislativo 01 de 2005, que modificó el artículo 48 de la Constitución </w:t>
      </w:r>
      <w:r w:rsidR="00EB239B">
        <w:rPr>
          <w:rFonts w:ascii="Bookman Old Style" w:hAnsi="Bookman Old Style" w:cs="Estrangelo Edessa"/>
          <w:bCs/>
          <w:sz w:val="28"/>
          <w:szCs w:val="28"/>
        </w:rPr>
        <w:t xml:space="preserve">Política; </w:t>
      </w:r>
      <w:r w:rsidR="00903AA0">
        <w:rPr>
          <w:rFonts w:ascii="Bookman Old Style" w:hAnsi="Bookman Old Style" w:cs="Estrangelo Edessa"/>
          <w:bCs/>
          <w:sz w:val="28"/>
          <w:szCs w:val="28"/>
        </w:rPr>
        <w:t>por manera</w:t>
      </w:r>
      <w:r w:rsidR="00EB239B">
        <w:rPr>
          <w:rFonts w:ascii="Bookman Old Style" w:hAnsi="Bookman Old Style" w:cs="Estrangelo Edessa"/>
          <w:bCs/>
          <w:sz w:val="28"/>
          <w:szCs w:val="28"/>
        </w:rPr>
        <w:t xml:space="preserve"> que</w:t>
      </w:r>
      <w:r w:rsidR="002C19C4">
        <w:rPr>
          <w:rFonts w:ascii="Bookman Old Style" w:hAnsi="Bookman Old Style" w:cs="Estrangelo Edessa"/>
          <w:bCs/>
          <w:sz w:val="28"/>
          <w:szCs w:val="28"/>
        </w:rPr>
        <w:t xml:space="preserve"> para la demandada</w:t>
      </w:r>
      <w:r w:rsidR="00EB239B">
        <w:rPr>
          <w:rFonts w:ascii="Bookman Old Style" w:hAnsi="Bookman Old Style" w:cs="Estrangelo Edessa"/>
          <w:bCs/>
          <w:sz w:val="28"/>
          <w:szCs w:val="28"/>
        </w:rPr>
        <w:t xml:space="preserve"> no podía </w:t>
      </w:r>
      <w:r w:rsidR="00EB239B">
        <w:rPr>
          <w:rFonts w:ascii="Bookman Old Style" w:hAnsi="Bookman Old Style" w:cs="Estrangelo Edessa"/>
          <w:bCs/>
          <w:sz w:val="28"/>
          <w:szCs w:val="28"/>
        </w:rPr>
        <w:lastRenderedPageBreak/>
        <w:t>concederse la prestación de jubilación en los términos solicitados.</w:t>
      </w:r>
    </w:p>
    <w:p w14:paraId="267AB84B" w14:textId="77777777" w:rsidR="00283907" w:rsidRDefault="00283907" w:rsidP="005479EC">
      <w:pPr>
        <w:spacing w:line="360" w:lineRule="auto"/>
        <w:ind w:firstLine="709"/>
        <w:jc w:val="both"/>
        <w:rPr>
          <w:rFonts w:ascii="Bookman Old Style" w:hAnsi="Bookman Old Style" w:cs="Estrangelo Edessa"/>
          <w:bCs/>
          <w:sz w:val="28"/>
          <w:szCs w:val="28"/>
        </w:rPr>
      </w:pPr>
    </w:p>
    <w:p w14:paraId="4CFCDE00" w14:textId="77777777" w:rsidR="00283907" w:rsidRDefault="000227AE"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 xml:space="preserve">Expuso que la modificación introducida en el año 2003 a los requisitos para acceder a la pensión de jubilación hacía </w:t>
      </w:r>
      <w:r w:rsidR="00532FC2">
        <w:rPr>
          <w:rFonts w:ascii="Bookman Old Style" w:hAnsi="Bookman Old Style" w:cs="Estrangelo Edessa"/>
          <w:bCs/>
          <w:sz w:val="28"/>
          <w:szCs w:val="28"/>
        </w:rPr>
        <w:t>más</w:t>
      </w:r>
      <w:r>
        <w:rPr>
          <w:rFonts w:ascii="Bookman Old Style" w:hAnsi="Bookman Old Style" w:cs="Estrangelo Edessa"/>
          <w:bCs/>
          <w:sz w:val="28"/>
          <w:szCs w:val="28"/>
        </w:rPr>
        <w:t xml:space="preserve"> gravosa su condición, ya que incrementa en tres años el tiempo de servicio, </w:t>
      </w:r>
      <w:r w:rsidR="00FC3E29">
        <w:rPr>
          <w:rFonts w:ascii="Bookman Old Style" w:hAnsi="Bookman Old Style" w:cs="Estrangelo Edessa"/>
          <w:bCs/>
          <w:sz w:val="28"/>
          <w:szCs w:val="28"/>
        </w:rPr>
        <w:t>pues debe</w:t>
      </w:r>
      <w:r>
        <w:rPr>
          <w:rFonts w:ascii="Bookman Old Style" w:hAnsi="Bookman Old Style" w:cs="Estrangelo Edessa"/>
          <w:bCs/>
          <w:sz w:val="28"/>
          <w:szCs w:val="28"/>
        </w:rPr>
        <w:t xml:space="preserve"> demostrar 23 años de labores y </w:t>
      </w:r>
      <w:r w:rsidR="00903AA0">
        <w:rPr>
          <w:rFonts w:ascii="Bookman Old Style" w:hAnsi="Bookman Old Style" w:cs="Estrangelo Edessa"/>
          <w:bCs/>
          <w:sz w:val="28"/>
          <w:szCs w:val="28"/>
        </w:rPr>
        <w:t>también</w:t>
      </w:r>
      <w:r w:rsidR="00936D1A">
        <w:rPr>
          <w:rFonts w:ascii="Bookman Old Style" w:hAnsi="Bookman Old Style" w:cs="Estrangelo Edessa"/>
          <w:bCs/>
          <w:sz w:val="28"/>
          <w:szCs w:val="28"/>
        </w:rPr>
        <w:t xml:space="preserve"> </w:t>
      </w:r>
      <w:r w:rsidR="00FC3E29">
        <w:rPr>
          <w:rFonts w:ascii="Bookman Old Style" w:hAnsi="Bookman Old Style" w:cs="Estrangelo Edessa"/>
          <w:bCs/>
          <w:sz w:val="28"/>
          <w:szCs w:val="28"/>
        </w:rPr>
        <w:t>reduce</w:t>
      </w:r>
      <w:r>
        <w:rPr>
          <w:rFonts w:ascii="Bookman Old Style" w:hAnsi="Bookman Old Style" w:cs="Estrangelo Edessa"/>
          <w:bCs/>
          <w:sz w:val="28"/>
          <w:szCs w:val="28"/>
        </w:rPr>
        <w:t xml:space="preserve"> la tasa de remplazo de la pensión del 100% al 75%; lo que </w:t>
      </w:r>
      <w:r w:rsidR="006629CB">
        <w:rPr>
          <w:rFonts w:ascii="Bookman Old Style" w:hAnsi="Bookman Old Style" w:cs="Estrangelo Edessa"/>
          <w:bCs/>
          <w:sz w:val="28"/>
          <w:szCs w:val="28"/>
        </w:rPr>
        <w:t>constituye</w:t>
      </w:r>
      <w:r>
        <w:rPr>
          <w:rFonts w:ascii="Bookman Old Style" w:hAnsi="Bookman Old Style" w:cs="Estrangelo Edessa"/>
          <w:bCs/>
          <w:sz w:val="28"/>
          <w:szCs w:val="28"/>
        </w:rPr>
        <w:t xml:space="preserve"> una desmejora a las condiciones qu</w:t>
      </w:r>
      <w:r w:rsidR="00532FC2">
        <w:rPr>
          <w:rFonts w:ascii="Bookman Old Style" w:hAnsi="Bookman Old Style" w:cs="Estrangelo Edessa"/>
          <w:bCs/>
          <w:sz w:val="28"/>
          <w:szCs w:val="28"/>
        </w:rPr>
        <w:t>e inicialmente lo cobijaban, por tanto,</w:t>
      </w:r>
      <w:r w:rsidR="00FC3E29">
        <w:rPr>
          <w:rFonts w:ascii="Bookman Old Style" w:hAnsi="Bookman Old Style" w:cs="Estrangelo Edessa"/>
          <w:bCs/>
          <w:sz w:val="28"/>
          <w:szCs w:val="28"/>
        </w:rPr>
        <w:t xml:space="preserve"> no es dable su aplicación</w:t>
      </w:r>
      <w:r w:rsidR="00532FC2">
        <w:rPr>
          <w:rFonts w:ascii="Bookman Old Style" w:hAnsi="Bookman Old Style" w:cs="Estrangelo Edessa"/>
          <w:bCs/>
          <w:sz w:val="28"/>
          <w:szCs w:val="28"/>
        </w:rPr>
        <w:t>.</w:t>
      </w:r>
    </w:p>
    <w:p w14:paraId="1BDD8E27" w14:textId="77777777" w:rsidR="003F0C3C" w:rsidRDefault="003F0C3C" w:rsidP="005479EC">
      <w:pPr>
        <w:spacing w:line="360" w:lineRule="auto"/>
        <w:ind w:firstLine="709"/>
        <w:jc w:val="both"/>
        <w:rPr>
          <w:rFonts w:ascii="Bookman Old Style" w:hAnsi="Bookman Old Style" w:cs="Estrangelo Edessa"/>
          <w:bCs/>
          <w:sz w:val="28"/>
          <w:szCs w:val="28"/>
        </w:rPr>
      </w:pPr>
    </w:p>
    <w:p w14:paraId="1DA33414" w14:textId="77777777" w:rsidR="003F0C3C" w:rsidRDefault="003F0C3C"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 xml:space="preserve">De otro lado, aseguró que la demandada, de manera arbitraria, el 30 de julio de 2007, le aplicó los incrementos salariales consignados en el acuerdo suscrito el 5 de mayo de 2006, a pesar de que dicho acuerdo no </w:t>
      </w:r>
      <w:r w:rsidR="006629CB">
        <w:rPr>
          <w:rFonts w:ascii="Bookman Old Style" w:hAnsi="Bookman Old Style" w:cs="Estrangelo Edessa"/>
          <w:bCs/>
          <w:sz w:val="28"/>
          <w:szCs w:val="28"/>
        </w:rPr>
        <w:t>fue</w:t>
      </w:r>
      <w:r>
        <w:rPr>
          <w:rFonts w:ascii="Bookman Old Style" w:hAnsi="Bookman Old Style" w:cs="Estrangelo Edessa"/>
          <w:bCs/>
          <w:sz w:val="28"/>
          <w:szCs w:val="28"/>
        </w:rPr>
        <w:t xml:space="preserve"> celebrado con la subdirección de Bolívar, es decir, que el</w:t>
      </w:r>
      <w:r w:rsidR="006629CB">
        <w:rPr>
          <w:rFonts w:ascii="Bookman Old Style" w:hAnsi="Bookman Old Style" w:cs="Estrangelo Edessa"/>
          <w:bCs/>
          <w:sz w:val="28"/>
          <w:szCs w:val="28"/>
        </w:rPr>
        <w:t xml:space="preserve"> mismo no fue acogido </w:t>
      </w:r>
      <w:r>
        <w:rPr>
          <w:rFonts w:ascii="Bookman Old Style" w:hAnsi="Bookman Old Style" w:cs="Estrangelo Edessa"/>
          <w:bCs/>
          <w:sz w:val="28"/>
          <w:szCs w:val="28"/>
        </w:rPr>
        <w:t xml:space="preserve">por los afiliados de </w:t>
      </w:r>
      <w:r w:rsidR="008A748D">
        <w:rPr>
          <w:rFonts w:ascii="Bookman Old Style" w:hAnsi="Bookman Old Style" w:cs="Estrangelo Edessa"/>
          <w:bCs/>
          <w:sz w:val="28"/>
          <w:szCs w:val="28"/>
        </w:rPr>
        <w:t>esa</w:t>
      </w:r>
      <w:r>
        <w:rPr>
          <w:rFonts w:ascii="Bookman Old Style" w:hAnsi="Bookman Old Style" w:cs="Estrangelo Edessa"/>
          <w:bCs/>
          <w:sz w:val="28"/>
          <w:szCs w:val="28"/>
        </w:rPr>
        <w:t xml:space="preserve"> organización </w:t>
      </w:r>
      <w:r w:rsidR="00FC3E29">
        <w:rPr>
          <w:rFonts w:ascii="Bookman Old Style" w:hAnsi="Bookman Old Style" w:cs="Estrangelo Edessa"/>
          <w:bCs/>
          <w:sz w:val="28"/>
          <w:szCs w:val="28"/>
        </w:rPr>
        <w:t>sindical</w:t>
      </w:r>
      <w:r>
        <w:rPr>
          <w:rFonts w:ascii="Bookman Old Style" w:hAnsi="Bookman Old Style" w:cs="Estrangelo Edessa"/>
          <w:bCs/>
          <w:sz w:val="28"/>
          <w:szCs w:val="28"/>
        </w:rPr>
        <w:t xml:space="preserve">, </w:t>
      </w:r>
      <w:r w:rsidR="006629CB">
        <w:rPr>
          <w:rFonts w:ascii="Bookman Old Style" w:hAnsi="Bookman Old Style" w:cs="Estrangelo Edessa"/>
          <w:bCs/>
          <w:sz w:val="28"/>
          <w:szCs w:val="28"/>
        </w:rPr>
        <w:t>por ello,</w:t>
      </w:r>
      <w:r w:rsidR="001A17B0">
        <w:rPr>
          <w:rFonts w:ascii="Bookman Old Style" w:hAnsi="Bookman Old Style" w:cs="Estrangelo Edessa"/>
          <w:bCs/>
          <w:sz w:val="28"/>
          <w:szCs w:val="28"/>
        </w:rPr>
        <w:t xml:space="preserve"> </w:t>
      </w:r>
      <w:r>
        <w:rPr>
          <w:rFonts w:ascii="Bookman Old Style" w:hAnsi="Bookman Old Style" w:cs="Estrangelo Edessa"/>
          <w:bCs/>
          <w:sz w:val="28"/>
          <w:szCs w:val="28"/>
        </w:rPr>
        <w:t>la normativa referente al incremento del salario</w:t>
      </w:r>
      <w:r w:rsidR="006629CB">
        <w:rPr>
          <w:rFonts w:ascii="Bookman Old Style" w:hAnsi="Bookman Old Style" w:cs="Estrangelo Edessa"/>
          <w:bCs/>
          <w:sz w:val="28"/>
          <w:szCs w:val="28"/>
        </w:rPr>
        <w:t xml:space="preserve"> es</w:t>
      </w:r>
      <w:r>
        <w:rPr>
          <w:rFonts w:ascii="Bookman Old Style" w:hAnsi="Bookman Old Style" w:cs="Estrangelo Edessa"/>
          <w:bCs/>
          <w:sz w:val="28"/>
          <w:szCs w:val="28"/>
        </w:rPr>
        <w:t xml:space="preserve"> la consignada en el artículo 4º de la </w:t>
      </w:r>
      <w:r w:rsidR="008A748D">
        <w:rPr>
          <w:rFonts w:ascii="Bookman Old Style" w:hAnsi="Bookman Old Style" w:cs="Estrangelo Edessa"/>
          <w:bCs/>
          <w:sz w:val="28"/>
          <w:szCs w:val="28"/>
        </w:rPr>
        <w:t>CCT con vigencia</w:t>
      </w:r>
      <w:r w:rsidR="001A17B0">
        <w:rPr>
          <w:rFonts w:ascii="Bookman Old Style" w:hAnsi="Bookman Old Style" w:cs="Estrangelo Edessa"/>
          <w:bCs/>
          <w:sz w:val="28"/>
          <w:szCs w:val="28"/>
        </w:rPr>
        <w:t xml:space="preserve"> </w:t>
      </w:r>
      <w:r>
        <w:rPr>
          <w:rFonts w:ascii="Bookman Old Style" w:hAnsi="Bookman Old Style" w:cs="Estrangelo Edessa"/>
          <w:bCs/>
          <w:sz w:val="28"/>
          <w:szCs w:val="28"/>
        </w:rPr>
        <w:t xml:space="preserve">1998-1999, </w:t>
      </w:r>
      <w:r w:rsidR="008A748D">
        <w:rPr>
          <w:rFonts w:ascii="Bookman Old Style" w:hAnsi="Bookman Old Style" w:cs="Estrangelo Edessa"/>
          <w:bCs/>
          <w:sz w:val="28"/>
          <w:szCs w:val="28"/>
        </w:rPr>
        <w:t xml:space="preserve">la cual </w:t>
      </w:r>
      <w:r>
        <w:rPr>
          <w:rFonts w:ascii="Bookman Old Style" w:hAnsi="Bookman Old Style" w:cs="Estrangelo Edessa"/>
          <w:bCs/>
          <w:sz w:val="28"/>
          <w:szCs w:val="28"/>
        </w:rPr>
        <w:t>establec</w:t>
      </w:r>
      <w:r w:rsidR="008A748D">
        <w:rPr>
          <w:rFonts w:ascii="Bookman Old Style" w:hAnsi="Bookman Old Style" w:cs="Estrangelo Edessa"/>
          <w:bCs/>
          <w:sz w:val="28"/>
          <w:szCs w:val="28"/>
        </w:rPr>
        <w:t>ió</w:t>
      </w:r>
      <w:r>
        <w:rPr>
          <w:rFonts w:ascii="Bookman Old Style" w:hAnsi="Bookman Old Style" w:cs="Estrangelo Edessa"/>
          <w:bCs/>
          <w:sz w:val="28"/>
          <w:szCs w:val="28"/>
        </w:rPr>
        <w:t xml:space="preserve"> que </w:t>
      </w:r>
      <w:r w:rsidR="008A748D">
        <w:rPr>
          <w:rFonts w:ascii="Bookman Old Style" w:hAnsi="Bookman Old Style" w:cs="Estrangelo Edessa"/>
          <w:bCs/>
          <w:sz w:val="28"/>
          <w:szCs w:val="28"/>
        </w:rPr>
        <w:t>el</w:t>
      </w:r>
      <w:r w:rsidR="001A17B0">
        <w:rPr>
          <w:rFonts w:ascii="Bookman Old Style" w:hAnsi="Bookman Old Style" w:cs="Estrangelo Edessa"/>
          <w:bCs/>
          <w:sz w:val="28"/>
          <w:szCs w:val="28"/>
        </w:rPr>
        <w:t xml:space="preserve"> </w:t>
      </w:r>
      <w:r>
        <w:rPr>
          <w:rFonts w:ascii="Bookman Old Style" w:hAnsi="Bookman Old Style" w:cs="Estrangelo Edessa"/>
          <w:bCs/>
          <w:sz w:val="28"/>
          <w:szCs w:val="28"/>
        </w:rPr>
        <w:t>aumento se conformaría con la variación del IPC certificado por el DANE, más el 0.5%.</w:t>
      </w:r>
    </w:p>
    <w:p w14:paraId="1911A8CD" w14:textId="77777777" w:rsidR="003F0C3C" w:rsidRDefault="003F0C3C" w:rsidP="005479EC">
      <w:pPr>
        <w:spacing w:line="360" w:lineRule="auto"/>
        <w:ind w:firstLine="709"/>
        <w:jc w:val="both"/>
        <w:rPr>
          <w:rFonts w:ascii="Bookman Old Style" w:hAnsi="Bookman Old Style" w:cs="Estrangelo Edessa"/>
          <w:bCs/>
          <w:sz w:val="28"/>
          <w:szCs w:val="28"/>
        </w:rPr>
      </w:pPr>
    </w:p>
    <w:p w14:paraId="55858987" w14:textId="77777777" w:rsidR="003F0C3C" w:rsidRDefault="003F0C3C"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Finalmente, precisó que</w:t>
      </w:r>
      <w:r w:rsidR="002C19C4">
        <w:rPr>
          <w:rFonts w:ascii="Bookman Old Style" w:hAnsi="Bookman Old Style" w:cs="Estrangelo Edessa"/>
          <w:bCs/>
          <w:sz w:val="28"/>
          <w:szCs w:val="28"/>
        </w:rPr>
        <w:t xml:space="preserve"> él</w:t>
      </w:r>
      <w:r>
        <w:rPr>
          <w:rFonts w:ascii="Bookman Old Style" w:hAnsi="Bookman Old Style" w:cs="Estrangelo Edessa"/>
          <w:bCs/>
          <w:sz w:val="28"/>
          <w:szCs w:val="28"/>
        </w:rPr>
        <w:t xml:space="preserve"> aparec</w:t>
      </w:r>
      <w:r w:rsidR="008A748D">
        <w:rPr>
          <w:rFonts w:ascii="Bookman Old Style" w:hAnsi="Bookman Old Style" w:cs="Estrangelo Edessa"/>
          <w:bCs/>
          <w:sz w:val="28"/>
          <w:szCs w:val="28"/>
        </w:rPr>
        <w:t>e</w:t>
      </w:r>
      <w:r>
        <w:rPr>
          <w:rFonts w:ascii="Bookman Old Style" w:hAnsi="Bookman Old Style" w:cs="Estrangelo Edessa"/>
          <w:bCs/>
          <w:sz w:val="28"/>
          <w:szCs w:val="28"/>
        </w:rPr>
        <w:t xml:space="preserve"> inscrito en el anexo 1, página 27 del conv</w:t>
      </w:r>
      <w:r w:rsidR="00486C79">
        <w:rPr>
          <w:rFonts w:ascii="Bookman Old Style" w:hAnsi="Bookman Old Style" w:cs="Estrangelo Edessa"/>
          <w:bCs/>
          <w:sz w:val="28"/>
          <w:szCs w:val="28"/>
        </w:rPr>
        <w:t>enio de sustitución de empleadores</w:t>
      </w:r>
      <w:r>
        <w:rPr>
          <w:rFonts w:ascii="Bookman Old Style" w:hAnsi="Bookman Old Style" w:cs="Estrangelo Edessa"/>
          <w:bCs/>
          <w:sz w:val="28"/>
          <w:szCs w:val="28"/>
        </w:rPr>
        <w:t xml:space="preserve"> </w:t>
      </w:r>
      <w:r w:rsidR="00936D1A">
        <w:rPr>
          <w:rFonts w:ascii="Bookman Old Style" w:hAnsi="Bookman Old Style" w:cs="Estrangelo Edessa"/>
          <w:bCs/>
          <w:sz w:val="28"/>
          <w:szCs w:val="28"/>
        </w:rPr>
        <w:t>firmado</w:t>
      </w:r>
      <w:r>
        <w:rPr>
          <w:rFonts w:ascii="Bookman Old Style" w:hAnsi="Bookman Old Style" w:cs="Estrangelo Edessa"/>
          <w:bCs/>
          <w:sz w:val="28"/>
          <w:szCs w:val="28"/>
        </w:rPr>
        <w:t xml:space="preserve"> el 4 de agosto de 19</w:t>
      </w:r>
      <w:r w:rsidR="00936D1A">
        <w:rPr>
          <w:rFonts w:ascii="Bookman Old Style" w:hAnsi="Bookman Old Style" w:cs="Estrangelo Edessa"/>
          <w:bCs/>
          <w:sz w:val="28"/>
          <w:szCs w:val="28"/>
        </w:rPr>
        <w:t>9</w:t>
      </w:r>
      <w:r>
        <w:rPr>
          <w:rFonts w:ascii="Bookman Old Style" w:hAnsi="Bookman Old Style" w:cs="Estrangelo Edessa"/>
          <w:bCs/>
          <w:sz w:val="28"/>
          <w:szCs w:val="28"/>
        </w:rPr>
        <w:t>8 entre la Electrificadora de Bolívar y Electrocosta S.A. ESP.</w:t>
      </w:r>
    </w:p>
    <w:p w14:paraId="7EF9DDB3" w14:textId="77777777" w:rsidR="003F0C3C" w:rsidRDefault="003F0C3C" w:rsidP="005479EC">
      <w:pPr>
        <w:spacing w:line="360" w:lineRule="auto"/>
        <w:ind w:firstLine="709"/>
        <w:jc w:val="both"/>
        <w:rPr>
          <w:rFonts w:ascii="Bookman Old Style" w:hAnsi="Bookman Old Style" w:cs="Estrangelo Edessa"/>
          <w:bCs/>
          <w:sz w:val="28"/>
          <w:szCs w:val="28"/>
        </w:rPr>
      </w:pPr>
    </w:p>
    <w:p w14:paraId="52BB1E2D" w14:textId="77777777" w:rsidR="005479EC" w:rsidRDefault="005479EC"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Al</w:t>
      </w:r>
      <w:r w:rsidR="009D60D2">
        <w:rPr>
          <w:rFonts w:ascii="Bookman Old Style" w:hAnsi="Bookman Old Style" w:cs="Estrangelo Edessa"/>
          <w:bCs/>
          <w:sz w:val="28"/>
          <w:szCs w:val="28"/>
        </w:rPr>
        <w:t xml:space="preserve"> dar contestación a la demanda</w:t>
      </w:r>
      <w:r w:rsidR="00486C79">
        <w:rPr>
          <w:rFonts w:ascii="Bookman Old Style" w:hAnsi="Bookman Old Style" w:cs="Estrangelo Edessa"/>
          <w:bCs/>
          <w:sz w:val="28"/>
          <w:szCs w:val="28"/>
        </w:rPr>
        <w:t>,</w:t>
      </w:r>
      <w:r w:rsidR="009D60D2">
        <w:rPr>
          <w:rFonts w:ascii="Bookman Old Style" w:hAnsi="Bookman Old Style" w:cs="Estrangelo Edessa"/>
          <w:bCs/>
          <w:sz w:val="28"/>
          <w:szCs w:val="28"/>
        </w:rPr>
        <w:t xml:space="preserve"> la Electrificadora del Caribe S.A. ESP </w:t>
      </w:r>
      <w:r>
        <w:rPr>
          <w:rFonts w:ascii="Bookman Old Style" w:hAnsi="Bookman Old Style" w:cs="Estrangelo Edessa"/>
          <w:bCs/>
          <w:sz w:val="28"/>
          <w:szCs w:val="28"/>
        </w:rPr>
        <w:t xml:space="preserve">se opuso a la totalidad de las pretensiones. </w:t>
      </w:r>
      <w:r>
        <w:rPr>
          <w:rFonts w:ascii="Bookman Old Style" w:hAnsi="Bookman Old Style" w:cs="Estrangelo Edessa"/>
          <w:bCs/>
          <w:sz w:val="28"/>
          <w:szCs w:val="28"/>
        </w:rPr>
        <w:lastRenderedPageBreak/>
        <w:t>En cuanto a los hechos</w:t>
      </w:r>
      <w:r w:rsidR="00E660D7">
        <w:rPr>
          <w:rFonts w:ascii="Bookman Old Style" w:hAnsi="Bookman Old Style" w:cs="Estrangelo Edessa"/>
          <w:bCs/>
          <w:sz w:val="28"/>
          <w:szCs w:val="28"/>
        </w:rPr>
        <w:t xml:space="preserve"> los aceptó todos, salvo que de manera arbitraria hubiera aplicado el acuerdo del 5 de mayo de 2006 respecto de los incrementos salariales, pues afirmó que este </w:t>
      </w:r>
      <w:r w:rsidR="003846DB">
        <w:rPr>
          <w:rFonts w:ascii="Bookman Old Style" w:hAnsi="Bookman Old Style" w:cs="Estrangelo Edessa"/>
          <w:bCs/>
          <w:sz w:val="28"/>
          <w:szCs w:val="28"/>
        </w:rPr>
        <w:t>si era extensivo al promotor del proceso.</w:t>
      </w:r>
    </w:p>
    <w:p w14:paraId="6F8191D1" w14:textId="77777777" w:rsidR="009C4369" w:rsidRDefault="009C4369" w:rsidP="005479EC">
      <w:pPr>
        <w:spacing w:line="360" w:lineRule="auto"/>
        <w:ind w:firstLine="709"/>
        <w:jc w:val="both"/>
        <w:rPr>
          <w:rFonts w:ascii="Bookman Old Style" w:hAnsi="Bookman Old Style" w:cs="Estrangelo Edessa"/>
          <w:bCs/>
          <w:sz w:val="28"/>
          <w:szCs w:val="28"/>
        </w:rPr>
      </w:pPr>
    </w:p>
    <w:p w14:paraId="58C3E73A" w14:textId="77777777" w:rsidR="005479EC" w:rsidRDefault="005479EC" w:rsidP="005479EC">
      <w:pPr>
        <w:spacing w:line="360" w:lineRule="auto"/>
        <w:ind w:firstLine="709"/>
        <w:jc w:val="both"/>
        <w:rPr>
          <w:rFonts w:ascii="Bookman Old Style" w:hAnsi="Bookman Old Style" w:cs="Estrangelo Edessa"/>
          <w:bCs/>
          <w:sz w:val="28"/>
          <w:szCs w:val="28"/>
        </w:rPr>
      </w:pPr>
      <w:r w:rsidRPr="00D27C58">
        <w:rPr>
          <w:rFonts w:ascii="Bookman Old Style" w:hAnsi="Bookman Old Style" w:cs="Estrangelo Edessa"/>
          <w:bCs/>
          <w:sz w:val="28"/>
          <w:szCs w:val="28"/>
        </w:rPr>
        <w:t>En su defensa, precisó que l</w:t>
      </w:r>
      <w:r w:rsidR="009C4369">
        <w:rPr>
          <w:rFonts w:ascii="Bookman Old Style" w:hAnsi="Bookman Old Style" w:cs="Estrangelo Edessa"/>
          <w:bCs/>
          <w:sz w:val="28"/>
          <w:szCs w:val="28"/>
        </w:rPr>
        <w:t>as estipulaciones convencionales bajo las cuales el actor invoca</w:t>
      </w:r>
      <w:r w:rsidR="00F620E1">
        <w:rPr>
          <w:rFonts w:ascii="Bookman Old Style" w:hAnsi="Bookman Old Style" w:cs="Estrangelo Edessa"/>
          <w:bCs/>
          <w:sz w:val="28"/>
          <w:szCs w:val="28"/>
        </w:rPr>
        <w:t>ba</w:t>
      </w:r>
      <w:r w:rsidR="009C4369">
        <w:rPr>
          <w:rFonts w:ascii="Bookman Old Style" w:hAnsi="Bookman Old Style" w:cs="Estrangelo Edessa"/>
          <w:bCs/>
          <w:sz w:val="28"/>
          <w:szCs w:val="28"/>
        </w:rPr>
        <w:t xml:space="preserve"> el otorgamiento de la pensión de jubilación</w:t>
      </w:r>
      <w:r w:rsidR="006629CB">
        <w:rPr>
          <w:rFonts w:ascii="Bookman Old Style" w:hAnsi="Bookman Old Style" w:cs="Estrangelo Edessa"/>
          <w:bCs/>
          <w:sz w:val="28"/>
          <w:szCs w:val="28"/>
        </w:rPr>
        <w:t>,</w:t>
      </w:r>
      <w:r w:rsidR="009C4369">
        <w:rPr>
          <w:rFonts w:ascii="Bookman Old Style" w:hAnsi="Bookman Old Style" w:cs="Estrangelo Edessa"/>
          <w:bCs/>
          <w:sz w:val="28"/>
          <w:szCs w:val="28"/>
        </w:rPr>
        <w:t xml:space="preserve"> </w:t>
      </w:r>
      <w:r w:rsidR="006629CB">
        <w:rPr>
          <w:rFonts w:ascii="Bookman Old Style" w:hAnsi="Bookman Old Style" w:cs="Estrangelo Edessa"/>
          <w:bCs/>
          <w:sz w:val="28"/>
          <w:szCs w:val="28"/>
        </w:rPr>
        <w:t>fueron</w:t>
      </w:r>
      <w:r w:rsidR="009C4369">
        <w:rPr>
          <w:rFonts w:ascii="Bookman Old Style" w:hAnsi="Bookman Old Style" w:cs="Estrangelo Edessa"/>
          <w:bCs/>
          <w:sz w:val="28"/>
          <w:szCs w:val="28"/>
        </w:rPr>
        <w:t xml:space="preserve"> modi</w:t>
      </w:r>
      <w:r w:rsidR="002C19C4">
        <w:rPr>
          <w:rFonts w:ascii="Bookman Old Style" w:hAnsi="Bookman Old Style" w:cs="Estrangelo Edessa"/>
          <w:bCs/>
          <w:sz w:val="28"/>
          <w:szCs w:val="28"/>
        </w:rPr>
        <w:t>ficadas a través de un acuerdo extraconvencional</w:t>
      </w:r>
      <w:r w:rsidR="009C4369">
        <w:rPr>
          <w:rFonts w:ascii="Bookman Old Style" w:hAnsi="Bookman Old Style" w:cs="Estrangelo Edessa"/>
          <w:bCs/>
          <w:sz w:val="28"/>
          <w:szCs w:val="28"/>
        </w:rPr>
        <w:t xml:space="preserve"> </w:t>
      </w:r>
      <w:r w:rsidR="006629CB">
        <w:rPr>
          <w:rFonts w:ascii="Bookman Old Style" w:hAnsi="Bookman Old Style" w:cs="Estrangelo Edessa"/>
          <w:bCs/>
          <w:sz w:val="28"/>
          <w:szCs w:val="28"/>
        </w:rPr>
        <w:t xml:space="preserve">celebrado </w:t>
      </w:r>
      <w:r w:rsidR="009C4369">
        <w:rPr>
          <w:rFonts w:ascii="Bookman Old Style" w:hAnsi="Bookman Old Style" w:cs="Estrangelo Edessa"/>
          <w:bCs/>
          <w:sz w:val="28"/>
          <w:szCs w:val="28"/>
        </w:rPr>
        <w:t xml:space="preserve">en el mes de septiembre de 2003, el cual fue suscrito por representantes que </w:t>
      </w:r>
      <w:r w:rsidR="004F3072">
        <w:rPr>
          <w:rFonts w:ascii="Bookman Old Style" w:hAnsi="Bookman Old Style" w:cs="Estrangelo Edessa"/>
          <w:bCs/>
          <w:sz w:val="28"/>
          <w:szCs w:val="28"/>
        </w:rPr>
        <w:t>contaban con</w:t>
      </w:r>
      <w:r w:rsidR="009C4369">
        <w:rPr>
          <w:rFonts w:ascii="Bookman Old Style" w:hAnsi="Bookman Old Style" w:cs="Estrangelo Edessa"/>
          <w:bCs/>
          <w:sz w:val="28"/>
          <w:szCs w:val="28"/>
        </w:rPr>
        <w:t xml:space="preserve"> plenas facultades </w:t>
      </w:r>
      <w:r w:rsidR="00F620E1">
        <w:rPr>
          <w:rFonts w:ascii="Bookman Old Style" w:hAnsi="Bookman Old Style" w:cs="Estrangelo Edessa"/>
          <w:bCs/>
          <w:sz w:val="28"/>
          <w:szCs w:val="28"/>
        </w:rPr>
        <w:t xml:space="preserve">otorgadas </w:t>
      </w:r>
      <w:r w:rsidR="009C4369">
        <w:rPr>
          <w:rFonts w:ascii="Bookman Old Style" w:hAnsi="Bookman Old Style" w:cs="Estrangelo Edessa"/>
          <w:bCs/>
          <w:sz w:val="28"/>
          <w:szCs w:val="28"/>
        </w:rPr>
        <w:t xml:space="preserve">tanto </w:t>
      </w:r>
      <w:r w:rsidR="006629CB">
        <w:rPr>
          <w:rFonts w:ascii="Bookman Old Style" w:hAnsi="Bookman Old Style" w:cs="Estrangelo Edessa"/>
          <w:bCs/>
          <w:sz w:val="28"/>
          <w:szCs w:val="28"/>
        </w:rPr>
        <w:t>por</w:t>
      </w:r>
      <w:r w:rsidR="001A17B0">
        <w:rPr>
          <w:rFonts w:ascii="Bookman Old Style" w:hAnsi="Bookman Old Style" w:cs="Estrangelo Edessa"/>
          <w:bCs/>
          <w:sz w:val="28"/>
          <w:szCs w:val="28"/>
        </w:rPr>
        <w:t xml:space="preserve"> </w:t>
      </w:r>
      <w:r w:rsidR="00F620E1">
        <w:rPr>
          <w:rFonts w:ascii="Bookman Old Style" w:hAnsi="Bookman Old Style" w:cs="Estrangelo Edessa"/>
          <w:bCs/>
          <w:sz w:val="28"/>
          <w:szCs w:val="28"/>
        </w:rPr>
        <w:t>l</w:t>
      </w:r>
      <w:r w:rsidR="009C4369">
        <w:rPr>
          <w:rFonts w:ascii="Bookman Old Style" w:hAnsi="Bookman Old Style" w:cs="Estrangelo Edessa"/>
          <w:bCs/>
          <w:sz w:val="28"/>
          <w:szCs w:val="28"/>
        </w:rPr>
        <w:t xml:space="preserve">a empleadora como </w:t>
      </w:r>
      <w:r w:rsidR="00A96850">
        <w:rPr>
          <w:rFonts w:ascii="Bookman Old Style" w:hAnsi="Bookman Old Style" w:cs="Estrangelo Edessa"/>
          <w:bCs/>
          <w:sz w:val="28"/>
          <w:szCs w:val="28"/>
        </w:rPr>
        <w:t>a la</w:t>
      </w:r>
      <w:r w:rsidR="001A17B0">
        <w:rPr>
          <w:rFonts w:ascii="Bookman Old Style" w:hAnsi="Bookman Old Style" w:cs="Estrangelo Edessa"/>
          <w:bCs/>
          <w:sz w:val="28"/>
          <w:szCs w:val="28"/>
        </w:rPr>
        <w:t xml:space="preserve"> </w:t>
      </w:r>
      <w:r w:rsidR="009C4369">
        <w:rPr>
          <w:rFonts w:ascii="Bookman Old Style" w:hAnsi="Bookman Old Style" w:cs="Estrangelo Edessa"/>
          <w:bCs/>
          <w:sz w:val="28"/>
          <w:szCs w:val="28"/>
        </w:rPr>
        <w:t xml:space="preserve">organización sindical; </w:t>
      </w:r>
      <w:r w:rsidR="00F620E1">
        <w:rPr>
          <w:rFonts w:ascii="Bookman Old Style" w:hAnsi="Bookman Old Style" w:cs="Estrangelo Edessa"/>
          <w:bCs/>
          <w:sz w:val="28"/>
          <w:szCs w:val="28"/>
        </w:rPr>
        <w:t xml:space="preserve">que </w:t>
      </w:r>
      <w:r w:rsidR="00A96850">
        <w:rPr>
          <w:rFonts w:ascii="Bookman Old Style" w:hAnsi="Bookman Old Style" w:cs="Estrangelo Edessa"/>
          <w:bCs/>
          <w:sz w:val="28"/>
          <w:szCs w:val="28"/>
        </w:rPr>
        <w:t xml:space="preserve">por ello </w:t>
      </w:r>
      <w:r w:rsidR="00F620E1">
        <w:rPr>
          <w:rFonts w:ascii="Bookman Old Style" w:hAnsi="Bookman Old Style" w:cs="Estrangelo Edessa"/>
          <w:bCs/>
          <w:sz w:val="28"/>
          <w:szCs w:val="28"/>
        </w:rPr>
        <w:t xml:space="preserve">las </w:t>
      </w:r>
      <w:r w:rsidR="009C4369">
        <w:rPr>
          <w:rFonts w:ascii="Bookman Old Style" w:hAnsi="Bookman Old Style" w:cs="Estrangelo Edessa"/>
          <w:bCs/>
          <w:sz w:val="28"/>
          <w:szCs w:val="28"/>
        </w:rPr>
        <w:t>modifi</w:t>
      </w:r>
      <w:r w:rsidR="00DF24A7">
        <w:rPr>
          <w:rFonts w:ascii="Bookman Old Style" w:hAnsi="Bookman Old Style" w:cs="Estrangelo Edessa"/>
          <w:bCs/>
          <w:sz w:val="28"/>
          <w:szCs w:val="28"/>
        </w:rPr>
        <w:t>caciones</w:t>
      </w:r>
      <w:r w:rsidR="009C4369">
        <w:rPr>
          <w:rFonts w:ascii="Bookman Old Style" w:hAnsi="Bookman Old Style" w:cs="Estrangelo Edessa"/>
          <w:bCs/>
          <w:sz w:val="28"/>
          <w:szCs w:val="28"/>
        </w:rPr>
        <w:t xml:space="preserve"> que </w:t>
      </w:r>
      <w:r w:rsidR="00F620E1">
        <w:rPr>
          <w:rFonts w:ascii="Bookman Old Style" w:hAnsi="Bookman Old Style" w:cs="Estrangelo Edessa"/>
          <w:bCs/>
          <w:sz w:val="28"/>
          <w:szCs w:val="28"/>
        </w:rPr>
        <w:t>se efectuaron a través de es</w:t>
      </w:r>
      <w:r w:rsidR="00DF24A7">
        <w:rPr>
          <w:rFonts w:ascii="Bookman Old Style" w:hAnsi="Bookman Old Style" w:cs="Estrangelo Edessa"/>
          <w:bCs/>
          <w:sz w:val="28"/>
          <w:szCs w:val="28"/>
        </w:rPr>
        <w:t>te acuerdo</w:t>
      </w:r>
      <w:r w:rsidR="00F620E1">
        <w:rPr>
          <w:rFonts w:ascii="Bookman Old Style" w:hAnsi="Bookman Old Style" w:cs="Estrangelo Edessa"/>
          <w:bCs/>
          <w:sz w:val="28"/>
          <w:szCs w:val="28"/>
        </w:rPr>
        <w:t xml:space="preserve"> </w:t>
      </w:r>
      <w:r w:rsidR="00DF24A7">
        <w:rPr>
          <w:rFonts w:ascii="Bookman Old Style" w:hAnsi="Bookman Old Style" w:cs="Estrangelo Edessa"/>
          <w:bCs/>
          <w:sz w:val="28"/>
          <w:szCs w:val="28"/>
        </w:rPr>
        <w:t>cobijan</w:t>
      </w:r>
      <w:r w:rsidR="009C4369">
        <w:rPr>
          <w:rFonts w:ascii="Bookman Old Style" w:hAnsi="Bookman Old Style" w:cs="Estrangelo Edessa"/>
          <w:bCs/>
          <w:sz w:val="28"/>
          <w:szCs w:val="28"/>
        </w:rPr>
        <w:t xml:space="preserve"> </w:t>
      </w:r>
      <w:r w:rsidR="00F620E1">
        <w:rPr>
          <w:rFonts w:ascii="Bookman Old Style" w:hAnsi="Bookman Old Style" w:cs="Estrangelo Edessa"/>
          <w:bCs/>
          <w:sz w:val="28"/>
          <w:szCs w:val="28"/>
        </w:rPr>
        <w:t xml:space="preserve">al actor </w:t>
      </w:r>
      <w:r w:rsidR="00121C81">
        <w:rPr>
          <w:rFonts w:ascii="Bookman Old Style" w:hAnsi="Bookman Old Style" w:cs="Estrangelo Edessa"/>
          <w:bCs/>
          <w:sz w:val="28"/>
          <w:szCs w:val="28"/>
        </w:rPr>
        <w:t>y</w:t>
      </w:r>
      <w:r w:rsidR="001A17B0">
        <w:rPr>
          <w:rFonts w:ascii="Bookman Old Style" w:hAnsi="Bookman Old Style" w:cs="Estrangelo Edessa"/>
          <w:bCs/>
          <w:sz w:val="28"/>
          <w:szCs w:val="28"/>
        </w:rPr>
        <w:t xml:space="preserve"> </w:t>
      </w:r>
      <w:r w:rsidR="00121C81">
        <w:rPr>
          <w:rFonts w:ascii="Bookman Old Style" w:hAnsi="Bookman Old Style" w:cs="Estrangelo Edessa"/>
          <w:bCs/>
          <w:sz w:val="28"/>
          <w:szCs w:val="28"/>
        </w:rPr>
        <w:t>no p</w:t>
      </w:r>
      <w:r w:rsidR="006629CB">
        <w:rPr>
          <w:rFonts w:ascii="Bookman Old Style" w:hAnsi="Bookman Old Style" w:cs="Estrangelo Edessa"/>
          <w:bCs/>
          <w:sz w:val="28"/>
          <w:szCs w:val="28"/>
        </w:rPr>
        <w:t>ueden</w:t>
      </w:r>
      <w:r w:rsidR="001A17B0">
        <w:rPr>
          <w:rFonts w:ascii="Bookman Old Style" w:hAnsi="Bookman Old Style" w:cs="Estrangelo Edessa"/>
          <w:bCs/>
          <w:sz w:val="28"/>
          <w:szCs w:val="28"/>
        </w:rPr>
        <w:t xml:space="preserve"> </w:t>
      </w:r>
      <w:r w:rsidR="00121C81">
        <w:rPr>
          <w:rFonts w:ascii="Bookman Old Style" w:hAnsi="Bookman Old Style" w:cs="Estrangelo Edessa"/>
          <w:bCs/>
          <w:sz w:val="28"/>
          <w:szCs w:val="28"/>
        </w:rPr>
        <w:t>desconoc</w:t>
      </w:r>
      <w:r w:rsidR="006629CB">
        <w:rPr>
          <w:rFonts w:ascii="Bookman Old Style" w:hAnsi="Bookman Old Style" w:cs="Estrangelo Edessa"/>
          <w:bCs/>
          <w:sz w:val="28"/>
          <w:szCs w:val="28"/>
        </w:rPr>
        <w:t xml:space="preserve">erse </w:t>
      </w:r>
      <w:r w:rsidR="00121C81">
        <w:rPr>
          <w:rFonts w:ascii="Bookman Old Style" w:hAnsi="Bookman Old Style" w:cs="Estrangelo Edessa"/>
          <w:bCs/>
          <w:sz w:val="28"/>
          <w:szCs w:val="28"/>
        </w:rPr>
        <w:t>bajo el argumento de la no representación sindical.</w:t>
      </w:r>
    </w:p>
    <w:p w14:paraId="6E8A6FEA" w14:textId="77777777" w:rsidR="00121C81" w:rsidRDefault="00121C81" w:rsidP="005479EC">
      <w:pPr>
        <w:spacing w:line="360" w:lineRule="auto"/>
        <w:ind w:firstLine="709"/>
        <w:jc w:val="both"/>
        <w:rPr>
          <w:rFonts w:ascii="Bookman Old Style" w:hAnsi="Bookman Old Style" w:cs="Estrangelo Edessa"/>
          <w:bCs/>
          <w:sz w:val="28"/>
          <w:szCs w:val="28"/>
        </w:rPr>
      </w:pPr>
    </w:p>
    <w:p w14:paraId="4FF447A9" w14:textId="77777777" w:rsidR="005479EC" w:rsidRPr="00367B65" w:rsidRDefault="006629CB"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 xml:space="preserve">Indicó </w:t>
      </w:r>
      <w:r w:rsidR="00486C79">
        <w:rPr>
          <w:rFonts w:ascii="Bookman Old Style" w:hAnsi="Bookman Old Style" w:cs="Estrangelo Edessa"/>
          <w:bCs/>
          <w:sz w:val="28"/>
          <w:szCs w:val="28"/>
        </w:rPr>
        <w:t>que si en gracia de discusión</w:t>
      </w:r>
      <w:r w:rsidR="00121C81">
        <w:rPr>
          <w:rFonts w:ascii="Bookman Old Style" w:hAnsi="Bookman Old Style" w:cs="Estrangelo Edessa"/>
          <w:bCs/>
          <w:sz w:val="28"/>
          <w:szCs w:val="28"/>
        </w:rPr>
        <w:t xml:space="preserve"> se estudiara la solicitud pensional en los términos precisados por el demandante, lo cierto es que tampoco podía otorgarse la pensión de jubilación, como quiera que fue hasta </w:t>
      </w:r>
      <w:r w:rsidR="00367B65">
        <w:rPr>
          <w:rFonts w:ascii="Bookman Old Style" w:hAnsi="Bookman Old Style" w:cs="Estrangelo Edessa"/>
          <w:bCs/>
          <w:i/>
          <w:sz w:val="28"/>
          <w:szCs w:val="28"/>
        </w:rPr>
        <w:t>«</w:t>
      </w:r>
      <w:r w:rsidR="00121C81" w:rsidRPr="00367B65">
        <w:rPr>
          <w:rFonts w:ascii="Bookman Old Style" w:hAnsi="Bookman Old Style" w:cs="Estrangelo Edessa"/>
          <w:bCs/>
          <w:i/>
          <w:sz w:val="28"/>
          <w:szCs w:val="28"/>
        </w:rPr>
        <w:t>el 28 de noviembre de 2011</w:t>
      </w:r>
      <w:r w:rsidR="00367B65">
        <w:rPr>
          <w:rFonts w:ascii="Bookman Old Style" w:hAnsi="Bookman Old Style" w:cs="Estrangelo Edessa"/>
          <w:bCs/>
          <w:i/>
          <w:sz w:val="28"/>
          <w:szCs w:val="28"/>
        </w:rPr>
        <w:t>»</w:t>
      </w:r>
      <w:r w:rsidR="00177F1C">
        <w:rPr>
          <w:rFonts w:ascii="Bookman Old Style" w:hAnsi="Bookman Old Style" w:cs="Estrangelo Edessa"/>
          <w:bCs/>
          <w:i/>
          <w:sz w:val="28"/>
          <w:szCs w:val="28"/>
        </w:rPr>
        <w:t xml:space="preserve"> </w:t>
      </w:r>
      <w:r w:rsidR="00DF24A7" w:rsidRPr="00177F1C">
        <w:rPr>
          <w:rFonts w:ascii="Bookman Old Style" w:hAnsi="Bookman Old Style" w:cs="Estrangelo Edessa"/>
          <w:bCs/>
          <w:sz w:val="28"/>
          <w:szCs w:val="28"/>
        </w:rPr>
        <w:t>(sic)</w:t>
      </w:r>
      <w:r w:rsidR="00367B65">
        <w:rPr>
          <w:rFonts w:ascii="Bookman Old Style" w:hAnsi="Bookman Old Style" w:cs="Estrangelo Edessa"/>
          <w:bCs/>
          <w:i/>
          <w:sz w:val="28"/>
          <w:szCs w:val="28"/>
        </w:rPr>
        <w:t xml:space="preserve"> </w:t>
      </w:r>
      <w:r w:rsidR="00367B65">
        <w:rPr>
          <w:rFonts w:ascii="Bookman Old Style" w:hAnsi="Bookman Old Style" w:cs="Estrangelo Edessa"/>
          <w:bCs/>
          <w:sz w:val="28"/>
          <w:szCs w:val="28"/>
        </w:rPr>
        <w:t>que el actor arribó a los 50 años de edad, momento para el cual, dichas prerrogativas convencionales no tenían vigencia, por virtud de lo dispuesto en el Ac</w:t>
      </w:r>
      <w:r>
        <w:rPr>
          <w:rFonts w:ascii="Bookman Old Style" w:hAnsi="Bookman Old Style" w:cs="Estrangelo Edessa"/>
          <w:bCs/>
          <w:sz w:val="28"/>
          <w:szCs w:val="28"/>
        </w:rPr>
        <w:t>to</w:t>
      </w:r>
      <w:r w:rsidR="00367B65">
        <w:rPr>
          <w:rFonts w:ascii="Bookman Old Style" w:hAnsi="Bookman Old Style" w:cs="Estrangelo Edessa"/>
          <w:bCs/>
          <w:sz w:val="28"/>
          <w:szCs w:val="28"/>
        </w:rPr>
        <w:t xml:space="preserve"> Legislativo 01 de 2005.</w:t>
      </w:r>
    </w:p>
    <w:p w14:paraId="696E0EB6" w14:textId="77777777" w:rsidR="00121C81" w:rsidRDefault="00121C81" w:rsidP="005479EC">
      <w:pPr>
        <w:spacing w:line="360" w:lineRule="auto"/>
        <w:ind w:firstLine="709"/>
        <w:jc w:val="both"/>
        <w:rPr>
          <w:rFonts w:ascii="Bookman Old Style" w:hAnsi="Bookman Old Style" w:cs="Estrangelo Edessa"/>
          <w:bCs/>
          <w:sz w:val="28"/>
          <w:szCs w:val="28"/>
        </w:rPr>
      </w:pPr>
    </w:p>
    <w:p w14:paraId="3E3740AC" w14:textId="77777777" w:rsidR="005479EC" w:rsidRDefault="00160E21"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Únicamente p</w:t>
      </w:r>
      <w:r w:rsidR="005479EC">
        <w:rPr>
          <w:rFonts w:ascii="Bookman Old Style" w:hAnsi="Bookman Old Style" w:cs="Estrangelo Edessa"/>
          <w:bCs/>
          <w:sz w:val="28"/>
          <w:szCs w:val="28"/>
        </w:rPr>
        <w:t xml:space="preserve">ropuso como </w:t>
      </w:r>
      <w:r>
        <w:rPr>
          <w:rFonts w:ascii="Bookman Old Style" w:hAnsi="Bookman Old Style" w:cs="Estrangelo Edessa"/>
          <w:bCs/>
          <w:sz w:val="28"/>
          <w:szCs w:val="28"/>
        </w:rPr>
        <w:t>excepción</w:t>
      </w:r>
      <w:r w:rsidR="005479EC">
        <w:rPr>
          <w:rFonts w:ascii="Bookman Old Style" w:hAnsi="Bookman Old Style" w:cs="Estrangelo Edessa"/>
          <w:bCs/>
          <w:sz w:val="28"/>
          <w:szCs w:val="28"/>
        </w:rPr>
        <w:t xml:space="preserve"> </w:t>
      </w:r>
      <w:r>
        <w:rPr>
          <w:rFonts w:ascii="Bookman Old Style" w:hAnsi="Bookman Old Style" w:cs="Estrangelo Edessa"/>
          <w:bCs/>
          <w:sz w:val="28"/>
          <w:szCs w:val="28"/>
        </w:rPr>
        <w:t>de mérito la de prescripción.</w:t>
      </w:r>
    </w:p>
    <w:p w14:paraId="68B8D72E" w14:textId="77777777" w:rsidR="005479EC" w:rsidRDefault="005479EC" w:rsidP="005479EC">
      <w:pPr>
        <w:spacing w:line="360" w:lineRule="auto"/>
        <w:ind w:firstLine="709"/>
        <w:jc w:val="both"/>
        <w:rPr>
          <w:rFonts w:ascii="Bookman Old Style" w:hAnsi="Bookman Old Style" w:cs="Estrangelo Edessa"/>
          <w:bCs/>
          <w:sz w:val="28"/>
          <w:szCs w:val="28"/>
        </w:rPr>
      </w:pPr>
    </w:p>
    <w:p w14:paraId="1623F19B" w14:textId="77777777" w:rsidR="009E294B" w:rsidRDefault="009E294B" w:rsidP="005479EC">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lastRenderedPageBreak/>
        <w:t>Por auto del 14 de agosto de 2013, el Juzgado de conocimiento tuvo por no contestada la demanda por parte de Sintraelecol (f.°572).</w:t>
      </w:r>
    </w:p>
    <w:p w14:paraId="7BF87E61" w14:textId="77777777" w:rsidR="009E294B" w:rsidRPr="00D54C55" w:rsidRDefault="009E294B" w:rsidP="005479EC">
      <w:pPr>
        <w:spacing w:line="360" w:lineRule="auto"/>
        <w:ind w:firstLine="709"/>
        <w:jc w:val="both"/>
        <w:rPr>
          <w:rFonts w:ascii="Bookman Old Style" w:hAnsi="Bookman Old Style" w:cs="Estrangelo Edessa"/>
          <w:bCs/>
          <w:sz w:val="28"/>
          <w:szCs w:val="28"/>
        </w:rPr>
      </w:pPr>
    </w:p>
    <w:p w14:paraId="07153C7D" w14:textId="77777777" w:rsidR="005479EC" w:rsidRPr="00D54C55" w:rsidRDefault="005479EC" w:rsidP="005479EC">
      <w:pPr>
        <w:pStyle w:val="Yo"/>
      </w:pPr>
      <w:r w:rsidRPr="00D54C55">
        <w:t>SENTENCIA DE PRIMERA INSTANCIA</w:t>
      </w:r>
    </w:p>
    <w:p w14:paraId="54BE3497" w14:textId="77777777" w:rsidR="005479EC" w:rsidRPr="00D54C55" w:rsidRDefault="005479EC" w:rsidP="005479EC">
      <w:pPr>
        <w:spacing w:line="360" w:lineRule="auto"/>
        <w:ind w:firstLine="709"/>
        <w:jc w:val="both"/>
        <w:rPr>
          <w:rFonts w:ascii="Bookman Old Style" w:hAnsi="Bookman Old Style" w:cs="Estrangelo Edessa"/>
          <w:b/>
          <w:sz w:val="28"/>
          <w:szCs w:val="28"/>
        </w:rPr>
      </w:pPr>
    </w:p>
    <w:p w14:paraId="1FF47301" w14:textId="77777777" w:rsidR="005479EC" w:rsidRDefault="005479EC" w:rsidP="005479EC">
      <w:pPr>
        <w:spacing w:line="360" w:lineRule="auto"/>
        <w:ind w:firstLine="709"/>
        <w:jc w:val="both"/>
        <w:rPr>
          <w:rFonts w:ascii="Bookman Old Style" w:hAnsi="Bookman Old Style" w:cs="Estrangelo Edessa"/>
          <w:bCs/>
          <w:sz w:val="28"/>
          <w:szCs w:val="28"/>
        </w:rPr>
      </w:pPr>
      <w:r w:rsidRPr="00D54C55">
        <w:rPr>
          <w:rFonts w:ascii="Bookman Old Style" w:hAnsi="Bookman Old Style" w:cs="Estrangelo Edessa"/>
          <w:bCs/>
          <w:sz w:val="28"/>
          <w:szCs w:val="28"/>
        </w:rPr>
        <w:t xml:space="preserve">El Juzgado </w:t>
      </w:r>
      <w:r w:rsidR="0081311F">
        <w:rPr>
          <w:rFonts w:ascii="Bookman Old Style" w:hAnsi="Bookman Old Style" w:cs="Estrangelo Edessa"/>
          <w:bCs/>
          <w:sz w:val="28"/>
          <w:szCs w:val="28"/>
        </w:rPr>
        <w:t>Tercero</w:t>
      </w:r>
      <w:r w:rsidRPr="00D54C55">
        <w:rPr>
          <w:rFonts w:ascii="Bookman Old Style" w:hAnsi="Bookman Old Style" w:cs="Estrangelo Edessa"/>
          <w:bCs/>
          <w:sz w:val="28"/>
          <w:szCs w:val="28"/>
        </w:rPr>
        <w:t xml:space="preserve"> Laboral del Circuito de </w:t>
      </w:r>
      <w:r w:rsidR="0081311F">
        <w:rPr>
          <w:rFonts w:ascii="Bookman Old Style" w:hAnsi="Bookman Old Style" w:cs="Estrangelo Edessa"/>
          <w:bCs/>
          <w:sz w:val="28"/>
          <w:szCs w:val="28"/>
        </w:rPr>
        <w:t>Cartagena,</w:t>
      </w:r>
      <w:r w:rsidRPr="00D54C55">
        <w:rPr>
          <w:rFonts w:ascii="Bookman Old Style" w:hAnsi="Bookman Old Style" w:cs="Estrangelo Edessa"/>
          <w:bCs/>
          <w:sz w:val="28"/>
          <w:szCs w:val="28"/>
        </w:rPr>
        <w:t xml:space="preserve"> al que correspondió el trámite de la primera instancia, </w:t>
      </w:r>
      <w:r w:rsidRPr="00F27E43">
        <w:rPr>
          <w:rFonts w:ascii="Bookman Old Style" w:hAnsi="Bookman Old Style" w:cs="Estrangelo Edessa"/>
          <w:bCs/>
          <w:sz w:val="28"/>
          <w:szCs w:val="28"/>
        </w:rPr>
        <w:t xml:space="preserve">profirió fallo </w:t>
      </w:r>
      <w:r>
        <w:rPr>
          <w:rFonts w:ascii="Bookman Old Style" w:hAnsi="Bookman Old Style" w:cs="Estrangelo Edessa"/>
          <w:bCs/>
          <w:sz w:val="28"/>
          <w:szCs w:val="28"/>
        </w:rPr>
        <w:t>el</w:t>
      </w:r>
      <w:r w:rsidRPr="00D54C55">
        <w:rPr>
          <w:rFonts w:ascii="Bookman Old Style" w:hAnsi="Bookman Old Style" w:cs="Estrangelo Edessa"/>
          <w:bCs/>
          <w:sz w:val="28"/>
          <w:szCs w:val="28"/>
        </w:rPr>
        <w:t xml:space="preserve"> </w:t>
      </w:r>
      <w:r w:rsidR="0081311F">
        <w:rPr>
          <w:rFonts w:ascii="Bookman Old Style" w:hAnsi="Bookman Old Style" w:cs="Estrangelo Edessa"/>
          <w:bCs/>
          <w:sz w:val="28"/>
          <w:szCs w:val="28"/>
        </w:rPr>
        <w:t>31 de enero de 2014</w:t>
      </w:r>
      <w:r>
        <w:rPr>
          <w:rFonts w:ascii="Bookman Old Style" w:hAnsi="Bookman Old Style" w:cs="Estrangelo Edessa"/>
          <w:bCs/>
          <w:sz w:val="28"/>
          <w:szCs w:val="28"/>
        </w:rPr>
        <w:t xml:space="preserve">, </w:t>
      </w:r>
      <w:r w:rsidRPr="00F27E43">
        <w:rPr>
          <w:rFonts w:ascii="Bookman Old Style" w:hAnsi="Bookman Old Style" w:cs="Estrangelo Edessa"/>
          <w:bCs/>
          <w:sz w:val="28"/>
          <w:szCs w:val="28"/>
        </w:rPr>
        <w:t xml:space="preserve">en el que </w:t>
      </w:r>
      <w:r>
        <w:rPr>
          <w:rFonts w:ascii="Bookman Old Style" w:hAnsi="Bookman Old Style" w:cs="Estrangelo Edessa"/>
          <w:bCs/>
          <w:sz w:val="28"/>
          <w:szCs w:val="28"/>
        </w:rPr>
        <w:t>resolvió:</w:t>
      </w:r>
    </w:p>
    <w:p w14:paraId="7FECA149" w14:textId="77777777" w:rsidR="005479EC" w:rsidRDefault="005479EC" w:rsidP="005479EC">
      <w:pPr>
        <w:spacing w:line="360" w:lineRule="auto"/>
        <w:ind w:firstLine="709"/>
        <w:jc w:val="both"/>
        <w:rPr>
          <w:rFonts w:ascii="Bookman Old Style" w:hAnsi="Bookman Old Style" w:cs="Estrangelo Edessa"/>
          <w:bCs/>
          <w:sz w:val="28"/>
          <w:szCs w:val="28"/>
        </w:rPr>
      </w:pPr>
    </w:p>
    <w:p w14:paraId="33F46901" w14:textId="77777777" w:rsidR="0081311F" w:rsidRPr="0081311F" w:rsidRDefault="0081311F" w:rsidP="0081311F">
      <w:pPr>
        <w:ind w:left="708" w:firstLine="1"/>
        <w:jc w:val="both"/>
        <w:rPr>
          <w:rFonts w:ascii="Bookman Old Style" w:hAnsi="Bookman Old Style" w:cs="Estrangelo Edessa"/>
          <w:bCs/>
          <w:i/>
          <w:sz w:val="24"/>
          <w:szCs w:val="28"/>
        </w:rPr>
      </w:pPr>
      <w:r w:rsidRPr="0081311F">
        <w:rPr>
          <w:rFonts w:ascii="Bookman Old Style" w:hAnsi="Bookman Old Style" w:cs="Estrangelo Edessa"/>
          <w:b/>
          <w:bCs/>
          <w:i/>
          <w:sz w:val="24"/>
          <w:szCs w:val="28"/>
        </w:rPr>
        <w:t>PRIMERO: DECLARAR</w:t>
      </w:r>
      <w:r w:rsidRPr="0081311F">
        <w:rPr>
          <w:rFonts w:ascii="Bookman Old Style" w:hAnsi="Bookman Old Style" w:cs="Estrangelo Edessa"/>
          <w:bCs/>
          <w:i/>
          <w:sz w:val="24"/>
          <w:szCs w:val="28"/>
        </w:rPr>
        <w:t xml:space="preserve"> NO PROBADA LA EXCEPCIÓN DE MÉRITO PRESCRIPCIÓN PROPUESTA POR LA ELECTRIFICADORA DEL CARIBE S.A. E.S.P. ELECTRICARIBE S.A. E.S.P FRENTE A LA INEFICACIA E INAPLICABILIDAD DEL ARTÍCULO 51 DEL ACUERDO SUSCRITO ENTRE LOS DEMANDADOS ELECTRICARIBE S.A. E.S.P. Y SINTRAELECOL DE FECHA 18 DE SEPTIEMBRE DE 2003, Y FRENTE AL PAGO DE MESADAS PENSIONALES.</w:t>
      </w:r>
    </w:p>
    <w:p w14:paraId="426D0C07" w14:textId="77777777" w:rsidR="0081311F" w:rsidRDefault="0081311F" w:rsidP="0081311F">
      <w:pPr>
        <w:ind w:firstLine="709"/>
        <w:jc w:val="both"/>
        <w:rPr>
          <w:rFonts w:ascii="Bookman Old Style" w:hAnsi="Bookman Old Style" w:cs="Estrangelo Edessa"/>
          <w:bCs/>
          <w:i/>
          <w:sz w:val="24"/>
          <w:szCs w:val="28"/>
        </w:rPr>
      </w:pPr>
    </w:p>
    <w:p w14:paraId="6C733903" w14:textId="77777777" w:rsidR="0081311F" w:rsidRPr="0081311F" w:rsidRDefault="0081311F" w:rsidP="0081311F">
      <w:pPr>
        <w:ind w:left="708" w:firstLine="1"/>
        <w:jc w:val="both"/>
        <w:rPr>
          <w:rFonts w:ascii="Bookman Old Style" w:hAnsi="Bookman Old Style" w:cs="Estrangelo Edessa"/>
          <w:bCs/>
          <w:i/>
          <w:sz w:val="24"/>
          <w:szCs w:val="28"/>
        </w:rPr>
      </w:pPr>
      <w:r w:rsidRPr="0081311F">
        <w:rPr>
          <w:rFonts w:ascii="Bookman Old Style" w:hAnsi="Bookman Old Style" w:cs="Estrangelo Edessa"/>
          <w:b/>
          <w:bCs/>
          <w:i/>
          <w:sz w:val="24"/>
          <w:szCs w:val="28"/>
        </w:rPr>
        <w:t>SEGUNDO: DECLARAR</w:t>
      </w:r>
      <w:r w:rsidRPr="0081311F">
        <w:rPr>
          <w:rFonts w:ascii="Bookman Old Style" w:hAnsi="Bookman Old Style" w:cs="Estrangelo Edessa"/>
          <w:bCs/>
          <w:i/>
          <w:sz w:val="24"/>
          <w:szCs w:val="28"/>
        </w:rPr>
        <w:t xml:space="preserve"> LA INEFICACIA E INAPLICABILIDAD DEL ARTÍCULO 51 DEL ACUERDO SUSCRITO ENTRE LOS DEMANDADOS ELECTRICARIBE S.A. E.S.P. Y SINTRAELECOL EN FECHA </w:t>
      </w:r>
      <w:r w:rsidRPr="0081311F">
        <w:rPr>
          <w:rFonts w:ascii="Bookman Old Style" w:hAnsi="Bookman Old Style" w:cs="Estrangelo Edessa"/>
          <w:b/>
          <w:bCs/>
          <w:i/>
          <w:sz w:val="24"/>
          <w:szCs w:val="28"/>
          <w:u w:val="single"/>
        </w:rPr>
        <w:t>18 DE SEPTIEMBRE DE 2003</w:t>
      </w:r>
      <w:r w:rsidRPr="0081311F">
        <w:rPr>
          <w:rFonts w:ascii="Bookman Old Style" w:hAnsi="Bookman Old Style" w:cs="Estrangelo Edessa"/>
          <w:bCs/>
          <w:i/>
          <w:sz w:val="24"/>
          <w:szCs w:val="28"/>
        </w:rPr>
        <w:t xml:space="preserve">, CON RESPECTO DEL DEMANDANTE </w:t>
      </w:r>
      <w:r w:rsidRPr="0081311F">
        <w:rPr>
          <w:rFonts w:ascii="Bookman Old Style" w:hAnsi="Bookman Old Style" w:cs="Estrangelo Edessa"/>
          <w:b/>
          <w:bCs/>
          <w:i/>
          <w:sz w:val="24"/>
          <w:szCs w:val="28"/>
        </w:rPr>
        <w:t>NESTOR VILLA MERCADO</w:t>
      </w:r>
      <w:r w:rsidRPr="0081311F">
        <w:rPr>
          <w:rFonts w:ascii="Bookman Old Style" w:hAnsi="Bookman Old Style" w:cs="Estrangelo Edessa"/>
          <w:bCs/>
          <w:i/>
          <w:sz w:val="24"/>
          <w:szCs w:val="28"/>
        </w:rPr>
        <w:t xml:space="preserve"> Y POR TANTO, REITERAR RESPECTO DEL MISMO LA VIGENCIA DE LAS CONVENCIONES COLECTIVAS SUSCRITAS ENTRE LA EMPRESA EMPLEADORA Y SU SINDICATO DE TRABAJADORES, EN ESPECIAL EL ARTÍCULO 5</w:t>
      </w:r>
      <w:r w:rsidR="000767D2">
        <w:rPr>
          <w:rFonts w:ascii="Bookman Old Style" w:hAnsi="Bookman Old Style" w:cs="Estrangelo Edessa"/>
          <w:bCs/>
          <w:i/>
          <w:sz w:val="24"/>
          <w:szCs w:val="28"/>
        </w:rPr>
        <w:t>°</w:t>
      </w:r>
      <w:r w:rsidRPr="0081311F">
        <w:rPr>
          <w:rFonts w:ascii="Bookman Old Style" w:hAnsi="Bookman Old Style" w:cs="Estrangelo Edessa"/>
          <w:bCs/>
          <w:i/>
          <w:sz w:val="24"/>
          <w:szCs w:val="28"/>
        </w:rPr>
        <w:t xml:space="preserve"> DE LA CONVENCIÓN COLECTIVA DE TRABAJO SUSCRITA PARA EL PERIODO 1976-1978 Y EL ARTICULO 20° DE LA CONVENCIÓN COLECTIVA DE TRABAJO SUSCRITA PARA EL PERIODO 1982 - 1983.</w:t>
      </w:r>
    </w:p>
    <w:p w14:paraId="1B5F2B71" w14:textId="77777777" w:rsidR="0081311F" w:rsidRPr="0081311F" w:rsidRDefault="0081311F" w:rsidP="0081311F">
      <w:pPr>
        <w:ind w:firstLine="709"/>
        <w:jc w:val="both"/>
        <w:rPr>
          <w:rFonts w:ascii="Bookman Old Style" w:hAnsi="Bookman Old Style" w:cs="Estrangelo Edessa"/>
          <w:bCs/>
          <w:i/>
          <w:sz w:val="24"/>
          <w:szCs w:val="28"/>
        </w:rPr>
      </w:pPr>
    </w:p>
    <w:p w14:paraId="2D125190" w14:textId="77777777" w:rsidR="0081311F" w:rsidRPr="0081311F" w:rsidRDefault="0081311F" w:rsidP="0081311F">
      <w:pPr>
        <w:ind w:left="708" w:firstLine="1"/>
        <w:jc w:val="both"/>
        <w:rPr>
          <w:rFonts w:ascii="Bookman Old Style" w:hAnsi="Bookman Old Style" w:cs="Estrangelo Edessa"/>
          <w:bCs/>
          <w:i/>
          <w:sz w:val="24"/>
          <w:szCs w:val="28"/>
        </w:rPr>
      </w:pPr>
      <w:r w:rsidRPr="0081311F">
        <w:rPr>
          <w:rFonts w:ascii="Bookman Old Style" w:hAnsi="Bookman Old Style" w:cs="Estrangelo Edessa"/>
          <w:b/>
          <w:bCs/>
          <w:i/>
          <w:sz w:val="24"/>
          <w:szCs w:val="28"/>
        </w:rPr>
        <w:t>TERCERO</w:t>
      </w:r>
      <w:r w:rsidRPr="0081311F">
        <w:rPr>
          <w:rFonts w:ascii="Bookman Old Style" w:hAnsi="Bookman Old Style" w:cs="Estrangelo Edessa"/>
          <w:bCs/>
          <w:i/>
          <w:sz w:val="24"/>
          <w:szCs w:val="28"/>
        </w:rPr>
        <w:t xml:space="preserve">: COMO CONSECUENCIA DE LO ANTERIOR </w:t>
      </w:r>
      <w:r w:rsidRPr="0081311F">
        <w:rPr>
          <w:rFonts w:ascii="Bookman Old Style" w:hAnsi="Bookman Old Style" w:cs="Estrangelo Edessa"/>
          <w:b/>
          <w:bCs/>
          <w:i/>
          <w:sz w:val="24"/>
          <w:szCs w:val="28"/>
        </w:rPr>
        <w:t>CONDENAR</w:t>
      </w:r>
      <w:r w:rsidRPr="0081311F">
        <w:rPr>
          <w:rFonts w:ascii="Bookman Old Style" w:hAnsi="Bookman Old Style" w:cs="Estrangelo Edessa"/>
          <w:bCs/>
          <w:i/>
          <w:sz w:val="24"/>
          <w:szCs w:val="28"/>
        </w:rPr>
        <w:t xml:space="preserve"> A LA ELECTRIFICADORA DEL CARIBE S.A. E.S.P. ELECTRICARIBE S.A. E.S.P </w:t>
      </w:r>
      <w:r w:rsidRPr="0081311F">
        <w:rPr>
          <w:rFonts w:ascii="Bookman Old Style" w:hAnsi="Bookman Old Style" w:cs="Estrangelo Edessa"/>
          <w:b/>
          <w:bCs/>
          <w:i/>
          <w:sz w:val="24"/>
          <w:szCs w:val="28"/>
          <w:u w:val="single"/>
        </w:rPr>
        <w:t>A RECONOCER Y PAGAR</w:t>
      </w:r>
      <w:r w:rsidRPr="0081311F">
        <w:rPr>
          <w:rFonts w:ascii="Bookman Old Style" w:hAnsi="Bookman Old Style" w:cs="Estrangelo Edessa"/>
          <w:bCs/>
          <w:i/>
          <w:sz w:val="24"/>
          <w:szCs w:val="28"/>
        </w:rPr>
        <w:t xml:space="preserve"> A FAVOR DE </w:t>
      </w:r>
      <w:r w:rsidRPr="0081311F">
        <w:rPr>
          <w:rFonts w:ascii="Bookman Old Style" w:hAnsi="Bookman Old Style" w:cs="Estrangelo Edessa"/>
          <w:b/>
          <w:bCs/>
          <w:i/>
          <w:sz w:val="24"/>
          <w:szCs w:val="28"/>
        </w:rPr>
        <w:t>NESTOR VILLA MERCADO</w:t>
      </w:r>
      <w:r w:rsidRPr="0081311F">
        <w:rPr>
          <w:rFonts w:ascii="Bookman Old Style" w:hAnsi="Bookman Old Style" w:cs="Estrangelo Edessa"/>
          <w:bCs/>
          <w:i/>
          <w:sz w:val="24"/>
          <w:szCs w:val="28"/>
        </w:rPr>
        <w:t xml:space="preserve"> PENSIÓN DE JUBILACIÓN CONVENCIONAL, DE QUE TRATAN LOS ARTÍCULOS QUINTO DE LA CONVENCIÓN COLECTIVA DE TRABAJO SUSCRITA PARA EL PERIODO 1976 - 1978 Y VEINTE DE LA CONVENCIÓN COLECTIVA DE TRABAJO SUSCRITA PARA EL PERIODO 1982 - 1983, A PARTIR DEL </w:t>
      </w:r>
      <w:r w:rsidRPr="0081311F">
        <w:rPr>
          <w:rFonts w:ascii="Bookman Old Style" w:hAnsi="Bookman Old Style" w:cs="Estrangelo Edessa"/>
          <w:b/>
          <w:bCs/>
          <w:i/>
          <w:sz w:val="24"/>
          <w:szCs w:val="28"/>
          <w:u w:val="single"/>
        </w:rPr>
        <w:t>8 DE NOVIEMBRE DE 2009</w:t>
      </w:r>
      <w:r w:rsidRPr="0081311F">
        <w:rPr>
          <w:rFonts w:ascii="Bookman Old Style" w:hAnsi="Bookman Old Style" w:cs="Estrangelo Edessa"/>
          <w:bCs/>
          <w:i/>
          <w:sz w:val="24"/>
          <w:szCs w:val="28"/>
        </w:rPr>
        <w:t xml:space="preserve"> EN CUANTÍA DEL 100% DEL SALARIO PROMEDIO DEVENGADO POR EL ACTOR EN SU ÚLTIMO AÑO DE SERVICIO, QUE PARA EL CASO SE CONTABILIZARA DESDE EL 7 DE NOVIEMBRE DE 2009 HACIA </w:t>
      </w:r>
      <w:r w:rsidRPr="0081311F">
        <w:rPr>
          <w:rFonts w:ascii="Bookman Old Style" w:hAnsi="Bookman Old Style" w:cs="Estrangelo Edessa"/>
          <w:bCs/>
          <w:i/>
          <w:sz w:val="24"/>
          <w:szCs w:val="28"/>
        </w:rPr>
        <w:lastRenderedPageBreak/>
        <w:t>ATRÁS, A EFECTOS DE ESTABLECER EL PROMEDIO, CON LOS REAJUSTES ANUALES DE LEY A QUE DEBE SOMETERSE LA MISMA, CON EL IPC. LO ANTERIOR BAJO LOS PARÁMETROS ESTABLECIDOS EN ESTE FALLO.</w:t>
      </w:r>
    </w:p>
    <w:p w14:paraId="32CFCE0A" w14:textId="77777777" w:rsidR="0081311F" w:rsidRDefault="0081311F" w:rsidP="0081311F">
      <w:pPr>
        <w:ind w:firstLine="709"/>
        <w:jc w:val="both"/>
        <w:rPr>
          <w:rFonts w:ascii="Bookman Old Style" w:hAnsi="Bookman Old Style" w:cs="Estrangelo Edessa"/>
          <w:bCs/>
          <w:i/>
          <w:sz w:val="24"/>
          <w:szCs w:val="28"/>
        </w:rPr>
      </w:pPr>
    </w:p>
    <w:p w14:paraId="69202F78" w14:textId="77777777" w:rsidR="0081311F" w:rsidRPr="0081311F" w:rsidRDefault="0081311F" w:rsidP="0081311F">
      <w:pPr>
        <w:ind w:left="708" w:firstLine="1"/>
        <w:jc w:val="both"/>
        <w:rPr>
          <w:rFonts w:ascii="Bookman Old Style" w:hAnsi="Bookman Old Style" w:cs="Estrangelo Edessa"/>
          <w:bCs/>
          <w:i/>
          <w:sz w:val="24"/>
          <w:szCs w:val="28"/>
        </w:rPr>
      </w:pPr>
      <w:r>
        <w:rPr>
          <w:rFonts w:ascii="Bookman Old Style" w:hAnsi="Bookman Old Style" w:cs="Estrangelo Edessa"/>
          <w:b/>
          <w:bCs/>
          <w:i/>
          <w:sz w:val="24"/>
          <w:szCs w:val="28"/>
        </w:rPr>
        <w:t xml:space="preserve">CUARTO: </w:t>
      </w:r>
      <w:r w:rsidRPr="0081311F">
        <w:rPr>
          <w:rFonts w:ascii="Bookman Old Style" w:hAnsi="Bookman Old Style" w:cs="Estrangelo Edessa"/>
          <w:b/>
          <w:bCs/>
          <w:i/>
          <w:sz w:val="24"/>
          <w:szCs w:val="28"/>
        </w:rPr>
        <w:t>ABSOLVER</w:t>
      </w:r>
      <w:r w:rsidRPr="0081311F">
        <w:rPr>
          <w:rFonts w:ascii="Bookman Old Style" w:hAnsi="Bookman Old Style" w:cs="Estrangelo Edessa"/>
          <w:bCs/>
          <w:i/>
          <w:sz w:val="24"/>
          <w:szCs w:val="28"/>
        </w:rPr>
        <w:t xml:space="preserve"> A LA DEMANDADA ELECTRIFICADORA DEL CARIBE S.A. E.S.P. -ELECTRICARIBE S.A. E.S.P. Y A SINTRAELECOL DE LAS RESTANTES PRETENSIONES INCOADAS CON ESTA DEMANDA POR EL SEÑOR </w:t>
      </w:r>
      <w:r w:rsidRPr="0081311F">
        <w:rPr>
          <w:rFonts w:ascii="Bookman Old Style" w:hAnsi="Bookman Old Style" w:cs="Estrangelo Edessa"/>
          <w:b/>
          <w:bCs/>
          <w:i/>
          <w:sz w:val="24"/>
          <w:szCs w:val="28"/>
        </w:rPr>
        <w:t>NESTOR VILLA MERCADO</w:t>
      </w:r>
      <w:r w:rsidRPr="0081311F">
        <w:rPr>
          <w:rFonts w:ascii="Bookman Old Style" w:hAnsi="Bookman Old Style" w:cs="Estrangelo Edessa"/>
          <w:bCs/>
          <w:i/>
          <w:sz w:val="24"/>
          <w:szCs w:val="28"/>
        </w:rPr>
        <w:t>. BAJO LAS MOTIVACIONES PREVIAMENTE EXPUESTAS.</w:t>
      </w:r>
    </w:p>
    <w:p w14:paraId="12CA06A2" w14:textId="77777777" w:rsidR="0081311F" w:rsidRDefault="0081311F" w:rsidP="0081311F">
      <w:pPr>
        <w:ind w:firstLine="709"/>
        <w:jc w:val="both"/>
        <w:rPr>
          <w:rFonts w:ascii="Bookman Old Style" w:hAnsi="Bookman Old Style" w:cs="Estrangelo Edessa"/>
          <w:bCs/>
          <w:i/>
          <w:sz w:val="24"/>
          <w:szCs w:val="28"/>
        </w:rPr>
      </w:pPr>
    </w:p>
    <w:p w14:paraId="6B6D27E0" w14:textId="77777777" w:rsidR="0081311F" w:rsidRPr="0081311F" w:rsidRDefault="0081311F" w:rsidP="0081311F">
      <w:pPr>
        <w:ind w:left="708" w:firstLine="1"/>
        <w:jc w:val="both"/>
        <w:rPr>
          <w:rFonts w:ascii="Bookman Old Style" w:hAnsi="Bookman Old Style" w:cs="Estrangelo Edessa"/>
          <w:bCs/>
          <w:sz w:val="24"/>
          <w:szCs w:val="28"/>
        </w:rPr>
      </w:pPr>
      <w:r w:rsidRPr="0081311F">
        <w:rPr>
          <w:rFonts w:ascii="Bookman Old Style" w:hAnsi="Bookman Old Style" w:cs="Estrangelo Edessa"/>
          <w:b/>
          <w:bCs/>
          <w:i/>
          <w:sz w:val="24"/>
          <w:szCs w:val="28"/>
        </w:rPr>
        <w:t>QUINTO: CONDENAR</w:t>
      </w:r>
      <w:r w:rsidRPr="0081311F">
        <w:rPr>
          <w:rFonts w:ascii="Bookman Old Style" w:hAnsi="Bookman Old Style" w:cs="Estrangelo Edessa"/>
          <w:bCs/>
          <w:i/>
          <w:sz w:val="24"/>
          <w:szCs w:val="28"/>
        </w:rPr>
        <w:t xml:space="preserve"> A LA DEMANDADA AL PAGO DE LAS COSTAS DEL PROCESO</w:t>
      </w:r>
      <w:r>
        <w:rPr>
          <w:rFonts w:ascii="Bookman Old Style" w:hAnsi="Bookman Old Style" w:cs="Estrangelo Edessa"/>
          <w:bCs/>
          <w:i/>
          <w:sz w:val="24"/>
          <w:szCs w:val="28"/>
        </w:rPr>
        <w:t xml:space="preserve"> </w:t>
      </w:r>
      <w:r>
        <w:rPr>
          <w:rFonts w:ascii="Bookman Old Style" w:hAnsi="Bookman Old Style" w:cs="Estrangelo Edessa"/>
          <w:bCs/>
          <w:sz w:val="24"/>
          <w:szCs w:val="28"/>
        </w:rPr>
        <w:t>[…]</w:t>
      </w:r>
      <w:r w:rsidR="004F3072">
        <w:rPr>
          <w:rFonts w:ascii="Bookman Old Style" w:hAnsi="Bookman Old Style" w:cs="Estrangelo Edessa"/>
          <w:bCs/>
          <w:sz w:val="24"/>
          <w:szCs w:val="28"/>
        </w:rPr>
        <w:t xml:space="preserve"> (mayúsculas subrayas y negrillas del texto original)</w:t>
      </w:r>
      <w:r>
        <w:rPr>
          <w:rFonts w:ascii="Bookman Old Style" w:hAnsi="Bookman Old Style" w:cs="Estrangelo Edessa"/>
          <w:bCs/>
          <w:sz w:val="24"/>
          <w:szCs w:val="28"/>
        </w:rPr>
        <w:t>.</w:t>
      </w:r>
    </w:p>
    <w:p w14:paraId="559FB0F6" w14:textId="77777777" w:rsidR="0081311F" w:rsidRDefault="0081311F" w:rsidP="005479EC">
      <w:pPr>
        <w:spacing w:line="360" w:lineRule="auto"/>
        <w:ind w:firstLine="709"/>
        <w:jc w:val="both"/>
        <w:rPr>
          <w:rFonts w:ascii="Bookman Old Style" w:hAnsi="Bookman Old Style" w:cs="Estrangelo Edessa"/>
          <w:bCs/>
          <w:sz w:val="28"/>
          <w:szCs w:val="28"/>
        </w:rPr>
      </w:pPr>
    </w:p>
    <w:p w14:paraId="6A54BF7B" w14:textId="77777777" w:rsidR="005479EC" w:rsidRPr="00D54C55" w:rsidRDefault="005479EC" w:rsidP="005479EC">
      <w:pPr>
        <w:pStyle w:val="Yo"/>
      </w:pPr>
      <w:r w:rsidRPr="00D54C55">
        <w:t>SENTENCIA DE SEGUNDA INSTANCIA</w:t>
      </w:r>
    </w:p>
    <w:p w14:paraId="5042C406" w14:textId="77777777" w:rsidR="005479EC" w:rsidRPr="00D54C55" w:rsidRDefault="005479EC" w:rsidP="005479EC">
      <w:pPr>
        <w:spacing w:line="360" w:lineRule="auto"/>
        <w:ind w:firstLine="709"/>
        <w:jc w:val="both"/>
        <w:rPr>
          <w:rFonts w:ascii="Bookman Old Style" w:hAnsi="Bookman Old Style" w:cs="Estrangelo Edessa"/>
          <w:sz w:val="28"/>
          <w:szCs w:val="28"/>
        </w:rPr>
      </w:pPr>
    </w:p>
    <w:p w14:paraId="2C66FB10" w14:textId="77777777" w:rsidR="00955369" w:rsidRDefault="000767D2" w:rsidP="00955369">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 xml:space="preserve">Apeló la </w:t>
      </w:r>
      <w:r w:rsidR="004F3072">
        <w:rPr>
          <w:rFonts w:ascii="Bookman Old Style" w:hAnsi="Bookman Old Style" w:cs="Estrangelo Edessa"/>
          <w:bCs/>
          <w:sz w:val="28"/>
          <w:szCs w:val="28"/>
        </w:rPr>
        <w:t xml:space="preserve">empresa </w:t>
      </w:r>
      <w:r>
        <w:rPr>
          <w:rFonts w:ascii="Bookman Old Style" w:hAnsi="Bookman Old Style" w:cs="Estrangelo Edessa"/>
          <w:bCs/>
          <w:sz w:val="28"/>
          <w:szCs w:val="28"/>
        </w:rPr>
        <w:t>demanda</w:t>
      </w:r>
      <w:r w:rsidR="00DF24A7">
        <w:rPr>
          <w:rFonts w:ascii="Bookman Old Style" w:hAnsi="Bookman Old Style" w:cs="Estrangelo Edessa"/>
          <w:bCs/>
          <w:sz w:val="28"/>
          <w:szCs w:val="28"/>
        </w:rPr>
        <w:t>da</w:t>
      </w:r>
      <w:r>
        <w:rPr>
          <w:rFonts w:ascii="Bookman Old Style" w:hAnsi="Bookman Old Style" w:cs="Estrangelo Edessa"/>
          <w:bCs/>
          <w:sz w:val="28"/>
          <w:szCs w:val="28"/>
        </w:rPr>
        <w:t xml:space="preserve"> y l</w:t>
      </w:r>
      <w:r w:rsidR="005479EC" w:rsidRPr="009A7512">
        <w:rPr>
          <w:rFonts w:ascii="Bookman Old Style" w:hAnsi="Bookman Old Style" w:cs="Estrangelo Edessa"/>
          <w:bCs/>
          <w:sz w:val="28"/>
          <w:szCs w:val="28"/>
        </w:rPr>
        <w:t xml:space="preserve">a Sala </w:t>
      </w:r>
      <w:r w:rsidR="005479EC">
        <w:rPr>
          <w:rFonts w:ascii="Bookman Old Style" w:hAnsi="Bookman Old Style" w:cs="Estrangelo Edessa"/>
          <w:bCs/>
          <w:sz w:val="28"/>
          <w:szCs w:val="28"/>
        </w:rPr>
        <w:t xml:space="preserve">Laboral del Tribunal Superior del Distrito Judicial de </w:t>
      </w:r>
      <w:r w:rsidR="00575F9E">
        <w:rPr>
          <w:rFonts w:ascii="Bookman Old Style" w:hAnsi="Bookman Old Style" w:cs="Estrangelo Edessa"/>
          <w:bCs/>
          <w:sz w:val="28"/>
          <w:szCs w:val="28"/>
        </w:rPr>
        <w:t>Cartagena</w:t>
      </w:r>
      <w:r w:rsidR="005479EC">
        <w:rPr>
          <w:rFonts w:ascii="Bookman Old Style" w:hAnsi="Bookman Old Style" w:cs="Estrangelo Edessa"/>
          <w:bCs/>
          <w:sz w:val="28"/>
          <w:szCs w:val="28"/>
        </w:rPr>
        <w:t>,</w:t>
      </w:r>
      <w:r w:rsidR="00575F9E">
        <w:rPr>
          <w:rFonts w:ascii="Bookman Old Style" w:hAnsi="Bookman Old Style" w:cs="Estrangelo Edessa"/>
          <w:bCs/>
          <w:sz w:val="28"/>
          <w:szCs w:val="28"/>
        </w:rPr>
        <w:t xml:space="preserve"> </w:t>
      </w:r>
      <w:r w:rsidR="005479EC" w:rsidRPr="009A7512">
        <w:rPr>
          <w:rFonts w:ascii="Bookman Old Style" w:hAnsi="Bookman Old Style" w:cs="Estrangelo Edessa"/>
          <w:bCs/>
          <w:sz w:val="28"/>
          <w:szCs w:val="28"/>
        </w:rPr>
        <w:t xml:space="preserve">mediante sentencia proferida el </w:t>
      </w:r>
      <w:r w:rsidR="00575F9E">
        <w:rPr>
          <w:rFonts w:ascii="Bookman Old Style" w:hAnsi="Bookman Old Style" w:cs="Estrangelo Edessa"/>
          <w:bCs/>
          <w:sz w:val="28"/>
          <w:szCs w:val="28"/>
        </w:rPr>
        <w:t>10 de marzo de 2015</w:t>
      </w:r>
      <w:r w:rsidR="005479EC">
        <w:rPr>
          <w:rFonts w:ascii="Bookman Old Style" w:hAnsi="Bookman Old Style" w:cs="Estrangelo Edessa"/>
          <w:bCs/>
          <w:sz w:val="28"/>
          <w:szCs w:val="28"/>
        </w:rPr>
        <w:t>,</w:t>
      </w:r>
      <w:r w:rsidR="005479EC" w:rsidRPr="009A7512">
        <w:rPr>
          <w:rFonts w:ascii="Bookman Old Style" w:hAnsi="Bookman Old Style" w:cs="Estrangelo Edessa"/>
          <w:bCs/>
          <w:sz w:val="28"/>
          <w:szCs w:val="28"/>
        </w:rPr>
        <w:t xml:space="preserve"> decidió</w:t>
      </w:r>
      <w:r w:rsidR="005479EC">
        <w:rPr>
          <w:rFonts w:ascii="Bookman Old Style" w:hAnsi="Bookman Old Style" w:cs="Estrangelo Edessa"/>
          <w:bCs/>
          <w:sz w:val="28"/>
          <w:szCs w:val="28"/>
        </w:rPr>
        <w:t xml:space="preserve"> </w:t>
      </w:r>
      <w:r w:rsidR="00575F9E">
        <w:rPr>
          <w:rFonts w:ascii="Bookman Old Style" w:hAnsi="Bookman Old Style" w:cs="Estrangelo Edessa"/>
          <w:bCs/>
          <w:sz w:val="28"/>
          <w:szCs w:val="28"/>
        </w:rPr>
        <w:t>revocar la decisión impugnada</w:t>
      </w:r>
      <w:r w:rsidR="005479EC">
        <w:rPr>
          <w:rFonts w:ascii="Bookman Old Style" w:hAnsi="Bookman Old Style" w:cs="Estrangelo Edessa"/>
          <w:bCs/>
          <w:sz w:val="28"/>
          <w:szCs w:val="28"/>
        </w:rPr>
        <w:t xml:space="preserve"> en los siguientes términos:</w:t>
      </w:r>
    </w:p>
    <w:p w14:paraId="05BA6956" w14:textId="77777777" w:rsidR="00955369" w:rsidRDefault="00955369" w:rsidP="00955369">
      <w:pPr>
        <w:spacing w:line="360" w:lineRule="auto"/>
        <w:ind w:firstLine="709"/>
        <w:jc w:val="both"/>
        <w:rPr>
          <w:rFonts w:ascii="Bookman Old Style" w:hAnsi="Bookman Old Style" w:cs="Estrangelo Edessa"/>
          <w:bCs/>
          <w:sz w:val="28"/>
          <w:szCs w:val="28"/>
        </w:rPr>
      </w:pPr>
    </w:p>
    <w:p w14:paraId="5B67B785" w14:textId="77777777" w:rsidR="00955369" w:rsidRPr="0031151C" w:rsidRDefault="00955369" w:rsidP="0031151C">
      <w:pPr>
        <w:ind w:left="708" w:firstLine="1"/>
        <w:jc w:val="both"/>
        <w:rPr>
          <w:rFonts w:ascii="Bookman Old Style" w:hAnsi="Bookman Old Style" w:cs="Estrangelo Edessa"/>
          <w:bCs/>
          <w:i/>
          <w:sz w:val="24"/>
          <w:szCs w:val="28"/>
        </w:rPr>
      </w:pPr>
      <w:r w:rsidRPr="0031151C">
        <w:rPr>
          <w:rFonts w:ascii="Bookman Old Style" w:hAnsi="Bookman Old Style" w:cs="Estrangelo Edessa"/>
          <w:b/>
          <w:bCs/>
          <w:i/>
          <w:sz w:val="24"/>
          <w:szCs w:val="28"/>
        </w:rPr>
        <w:t xml:space="preserve">PRIMERO: REVOCAR </w:t>
      </w:r>
      <w:r w:rsidRPr="0031151C">
        <w:rPr>
          <w:rFonts w:ascii="Bookman Old Style" w:hAnsi="Bookman Old Style" w:cs="Estrangelo Edessa"/>
          <w:bCs/>
          <w:i/>
          <w:sz w:val="24"/>
          <w:szCs w:val="28"/>
        </w:rPr>
        <w:t xml:space="preserve">la sentencia de fecha treinta y uno (31) de enero de dos mil catorce (2014) proferida por el Juzgado Tercero Laboral del Circuito de Cartagena, en el proceso ordinario laboral de </w:t>
      </w:r>
      <w:r w:rsidRPr="0031151C">
        <w:rPr>
          <w:rFonts w:ascii="Bookman Old Style" w:hAnsi="Bookman Old Style" w:cs="Estrangelo Edessa"/>
          <w:b/>
          <w:bCs/>
          <w:i/>
          <w:sz w:val="24"/>
          <w:szCs w:val="28"/>
        </w:rPr>
        <w:t xml:space="preserve">NESTOR VILLA MERCADO </w:t>
      </w:r>
      <w:r w:rsidRPr="0031151C">
        <w:rPr>
          <w:rFonts w:ascii="Bookman Old Style" w:hAnsi="Bookman Old Style" w:cs="Estrangelo Edessa"/>
          <w:bCs/>
          <w:i/>
          <w:sz w:val="24"/>
          <w:szCs w:val="28"/>
        </w:rPr>
        <w:t xml:space="preserve">contra </w:t>
      </w:r>
      <w:r w:rsidRPr="0031151C">
        <w:rPr>
          <w:rFonts w:ascii="Bookman Old Style" w:hAnsi="Bookman Old Style" w:cs="Estrangelo Edessa"/>
          <w:b/>
          <w:bCs/>
          <w:i/>
          <w:sz w:val="24"/>
          <w:szCs w:val="28"/>
        </w:rPr>
        <w:t>ELECTRICARIBE S.A. ESP</w:t>
      </w:r>
      <w:r w:rsidRPr="0031151C">
        <w:rPr>
          <w:rFonts w:ascii="Bookman Old Style" w:hAnsi="Bookman Old Style" w:cs="Estrangelo Edessa"/>
          <w:bCs/>
          <w:i/>
          <w:sz w:val="24"/>
          <w:szCs w:val="28"/>
        </w:rPr>
        <w:t>, y en su lugar se ABSUELVE a la demandada de todas las pretensiones de la demanda.</w:t>
      </w:r>
    </w:p>
    <w:p w14:paraId="34F85AC2" w14:textId="77777777" w:rsidR="00955369" w:rsidRPr="0031151C" w:rsidRDefault="00955369" w:rsidP="0031151C">
      <w:pPr>
        <w:ind w:firstLine="709"/>
        <w:jc w:val="both"/>
        <w:rPr>
          <w:rFonts w:ascii="Bookman Old Style" w:hAnsi="Bookman Old Style" w:cs="Estrangelo Edessa"/>
          <w:bCs/>
          <w:i/>
          <w:sz w:val="24"/>
          <w:szCs w:val="28"/>
        </w:rPr>
      </w:pPr>
    </w:p>
    <w:p w14:paraId="36BE9E77" w14:textId="77777777" w:rsidR="00955369" w:rsidRPr="0031151C" w:rsidRDefault="00955369" w:rsidP="0031151C">
      <w:pPr>
        <w:ind w:left="708" w:firstLine="1"/>
        <w:jc w:val="both"/>
        <w:rPr>
          <w:rFonts w:ascii="Bookman Old Style" w:hAnsi="Bookman Old Style" w:cs="Estrangelo Edessa"/>
          <w:bCs/>
          <w:i/>
          <w:sz w:val="24"/>
          <w:szCs w:val="28"/>
        </w:rPr>
      </w:pPr>
      <w:r w:rsidRPr="0031151C">
        <w:rPr>
          <w:rFonts w:ascii="Bookman Old Style" w:hAnsi="Bookman Old Style" w:cs="Estrangelo Edessa"/>
          <w:b/>
          <w:bCs/>
          <w:i/>
          <w:sz w:val="24"/>
          <w:szCs w:val="28"/>
        </w:rPr>
        <w:t xml:space="preserve">SEGUNDO: </w:t>
      </w:r>
      <w:r w:rsidRPr="0031151C">
        <w:rPr>
          <w:rFonts w:ascii="Bookman Old Style" w:hAnsi="Bookman Old Style" w:cs="Estrangelo Edessa"/>
          <w:bCs/>
          <w:i/>
          <w:sz w:val="24"/>
          <w:szCs w:val="28"/>
        </w:rPr>
        <w:t>Costas de primera instancia a cargo de la parte demandante […].</w:t>
      </w:r>
    </w:p>
    <w:p w14:paraId="49D21AD7" w14:textId="77777777" w:rsidR="00955369" w:rsidRDefault="00955369" w:rsidP="005479EC">
      <w:pPr>
        <w:spacing w:line="360" w:lineRule="auto"/>
        <w:ind w:firstLine="709"/>
        <w:jc w:val="both"/>
        <w:rPr>
          <w:rFonts w:ascii="Bookman Old Style" w:hAnsi="Bookman Old Style" w:cs="Estrangelo Edessa"/>
          <w:sz w:val="28"/>
          <w:szCs w:val="28"/>
        </w:rPr>
      </w:pPr>
    </w:p>
    <w:p w14:paraId="1C5C7B41" w14:textId="77777777" w:rsidR="00CD3162" w:rsidRPr="00830EAF" w:rsidRDefault="00CD3162" w:rsidP="00CD3162">
      <w:pPr>
        <w:spacing w:line="360" w:lineRule="auto"/>
        <w:ind w:firstLine="709"/>
        <w:jc w:val="both"/>
        <w:rPr>
          <w:rFonts w:ascii="Bookman Old Style" w:hAnsi="Bookman Old Style" w:cs="Estrangelo Edessa"/>
          <w:i/>
          <w:sz w:val="28"/>
          <w:szCs w:val="28"/>
        </w:rPr>
      </w:pPr>
      <w:r>
        <w:rPr>
          <w:rFonts w:ascii="Bookman Old Style" w:hAnsi="Bookman Old Style" w:cs="Estrangelo Edessa"/>
          <w:sz w:val="28"/>
          <w:szCs w:val="28"/>
        </w:rPr>
        <w:t xml:space="preserve">El Tribunal explicó que el problema jurídico a resolver consistía en determinar si </w:t>
      </w:r>
      <w:r w:rsidRPr="00CD3162">
        <w:rPr>
          <w:rFonts w:ascii="Bookman Old Style" w:hAnsi="Bookman Old Style" w:cs="Estrangelo Edessa"/>
          <w:sz w:val="28"/>
          <w:szCs w:val="28"/>
        </w:rPr>
        <w:t xml:space="preserve">los acuerdos celebrados entre la demandada y el sindicato de trabajadores </w:t>
      </w:r>
      <w:r w:rsidR="00830EAF">
        <w:rPr>
          <w:rFonts w:ascii="Bookman Old Style" w:hAnsi="Bookman Old Style" w:cs="Estrangelo Edessa"/>
          <w:sz w:val="28"/>
          <w:szCs w:val="28"/>
        </w:rPr>
        <w:t xml:space="preserve">eran ineficaces </w:t>
      </w:r>
      <w:r w:rsidRPr="00CD3162">
        <w:rPr>
          <w:rFonts w:ascii="Bookman Old Style" w:hAnsi="Bookman Old Style" w:cs="Estrangelo Edessa"/>
          <w:sz w:val="28"/>
          <w:szCs w:val="28"/>
        </w:rPr>
        <w:t xml:space="preserve">y de igual manera, </w:t>
      </w:r>
      <w:r w:rsidR="00830EAF">
        <w:rPr>
          <w:rFonts w:ascii="Bookman Old Style" w:hAnsi="Bookman Old Style" w:cs="Estrangelo Edessa"/>
          <w:sz w:val="28"/>
          <w:szCs w:val="28"/>
        </w:rPr>
        <w:t xml:space="preserve">establecer </w:t>
      </w:r>
      <w:r w:rsidR="00830EAF">
        <w:rPr>
          <w:rFonts w:ascii="Bookman Old Style" w:hAnsi="Bookman Old Style" w:cs="Estrangelo Edessa"/>
          <w:i/>
          <w:sz w:val="28"/>
          <w:szCs w:val="28"/>
        </w:rPr>
        <w:t>«</w:t>
      </w:r>
      <w:r w:rsidRPr="00830EAF">
        <w:rPr>
          <w:rFonts w:ascii="Bookman Old Style" w:hAnsi="Bookman Old Style" w:cs="Estrangelo Edessa"/>
          <w:i/>
          <w:sz w:val="28"/>
          <w:szCs w:val="28"/>
        </w:rPr>
        <w:t xml:space="preserve">si con la entrada en vigencia del </w:t>
      </w:r>
      <w:r w:rsidR="00830EAF" w:rsidRPr="00830EAF">
        <w:rPr>
          <w:rFonts w:ascii="Bookman Old Style" w:hAnsi="Bookman Old Style" w:cs="Estrangelo Edessa"/>
          <w:i/>
          <w:sz w:val="28"/>
          <w:szCs w:val="28"/>
        </w:rPr>
        <w:t xml:space="preserve">Acto Legislativo </w:t>
      </w:r>
      <w:r w:rsidRPr="00830EAF">
        <w:rPr>
          <w:rFonts w:ascii="Bookman Old Style" w:hAnsi="Bookman Old Style" w:cs="Estrangelo Edessa"/>
          <w:i/>
          <w:sz w:val="28"/>
          <w:szCs w:val="28"/>
        </w:rPr>
        <w:t>01 de 2005 las convenciones colectivas perdieron su eficacia</w:t>
      </w:r>
      <w:r w:rsidR="00830EAF">
        <w:rPr>
          <w:rFonts w:ascii="Bookman Old Style" w:hAnsi="Bookman Old Style" w:cs="Estrangelo Edessa"/>
          <w:i/>
          <w:sz w:val="28"/>
          <w:szCs w:val="28"/>
        </w:rPr>
        <w:t>»</w:t>
      </w:r>
      <w:r w:rsidRPr="00830EAF">
        <w:rPr>
          <w:rFonts w:ascii="Bookman Old Style" w:hAnsi="Bookman Old Style" w:cs="Estrangelo Edessa"/>
          <w:i/>
          <w:sz w:val="28"/>
          <w:szCs w:val="28"/>
        </w:rPr>
        <w:t>.</w:t>
      </w:r>
    </w:p>
    <w:p w14:paraId="22F13B97" w14:textId="77777777" w:rsidR="00CD3162" w:rsidRPr="00CD3162" w:rsidRDefault="004769F9" w:rsidP="00CD3162">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lastRenderedPageBreak/>
        <w:t xml:space="preserve">Argumentó que frente a la validez </w:t>
      </w:r>
      <w:r w:rsidR="00CD3162" w:rsidRPr="00CD3162">
        <w:rPr>
          <w:rFonts w:ascii="Bookman Old Style" w:hAnsi="Bookman Old Style" w:cs="Estrangelo Edessa"/>
          <w:sz w:val="28"/>
          <w:szCs w:val="28"/>
        </w:rPr>
        <w:t xml:space="preserve">de los acuerdos posteriores a una </w:t>
      </w:r>
      <w:r w:rsidR="00830EAF" w:rsidRPr="00CD3162">
        <w:rPr>
          <w:rFonts w:ascii="Bookman Old Style" w:hAnsi="Bookman Old Style" w:cs="Estrangelo Edessa"/>
          <w:sz w:val="28"/>
          <w:szCs w:val="28"/>
        </w:rPr>
        <w:t>convención</w:t>
      </w:r>
      <w:r w:rsidR="00CD3162" w:rsidRPr="00CD3162">
        <w:rPr>
          <w:rFonts w:ascii="Bookman Old Style" w:hAnsi="Bookman Old Style" w:cs="Estrangelo Edessa"/>
          <w:sz w:val="28"/>
          <w:szCs w:val="28"/>
        </w:rPr>
        <w:t xml:space="preserve"> colectiva de trabajo</w:t>
      </w:r>
      <w:r>
        <w:rPr>
          <w:rFonts w:ascii="Bookman Old Style" w:hAnsi="Bookman Old Style" w:cs="Estrangelo Edessa"/>
          <w:sz w:val="28"/>
          <w:szCs w:val="28"/>
        </w:rPr>
        <w:t>,</w:t>
      </w:r>
      <w:r w:rsidR="00CD3162" w:rsidRPr="00CD3162">
        <w:rPr>
          <w:rFonts w:ascii="Bookman Old Style" w:hAnsi="Bookman Old Style" w:cs="Estrangelo Edessa"/>
          <w:sz w:val="28"/>
          <w:szCs w:val="28"/>
        </w:rPr>
        <w:t xml:space="preserve"> la Ley 524 de 1999</w:t>
      </w:r>
      <w:r w:rsidR="001A17B0">
        <w:rPr>
          <w:rFonts w:ascii="Bookman Old Style" w:hAnsi="Bookman Old Style" w:cs="Estrangelo Edessa"/>
          <w:sz w:val="28"/>
          <w:szCs w:val="28"/>
        </w:rPr>
        <w:t xml:space="preserve"> </w:t>
      </w:r>
      <w:r w:rsidR="00CD3162" w:rsidRPr="00CD3162">
        <w:rPr>
          <w:rFonts w:ascii="Bookman Old Style" w:hAnsi="Bookman Old Style" w:cs="Estrangelo Edessa"/>
          <w:sz w:val="28"/>
          <w:szCs w:val="28"/>
        </w:rPr>
        <w:t>ratific</w:t>
      </w:r>
      <w:r w:rsidR="006E48C7">
        <w:rPr>
          <w:rFonts w:ascii="Bookman Old Style" w:hAnsi="Bookman Old Style" w:cs="Estrangelo Edessa"/>
          <w:sz w:val="28"/>
          <w:szCs w:val="28"/>
        </w:rPr>
        <w:t>ó</w:t>
      </w:r>
      <w:r w:rsidR="00CD3162" w:rsidRPr="00CD3162">
        <w:rPr>
          <w:rFonts w:ascii="Bookman Old Style" w:hAnsi="Bookman Old Style" w:cs="Estrangelo Edessa"/>
          <w:sz w:val="28"/>
          <w:szCs w:val="28"/>
        </w:rPr>
        <w:t xml:space="preserve"> el convenio 154 de 1981 de la OIT</w:t>
      </w:r>
      <w:r w:rsidR="005C7273">
        <w:rPr>
          <w:rFonts w:ascii="Bookman Old Style" w:hAnsi="Bookman Old Style" w:cs="Estrangelo Edessa"/>
          <w:sz w:val="28"/>
          <w:szCs w:val="28"/>
        </w:rPr>
        <w:t>, el cual tiene como</w:t>
      </w:r>
      <w:r w:rsidR="001A17B0">
        <w:rPr>
          <w:rFonts w:ascii="Bookman Old Style" w:hAnsi="Bookman Old Style" w:cs="Estrangelo Edessa"/>
          <w:sz w:val="28"/>
          <w:szCs w:val="28"/>
        </w:rPr>
        <w:t xml:space="preserve"> </w:t>
      </w:r>
      <w:r w:rsidR="00CD3162" w:rsidRPr="00CD3162">
        <w:rPr>
          <w:rFonts w:ascii="Bookman Old Style" w:hAnsi="Bookman Old Style" w:cs="Estrangelo Edessa"/>
          <w:sz w:val="28"/>
          <w:szCs w:val="28"/>
        </w:rPr>
        <w:t xml:space="preserve">fin principal </w:t>
      </w:r>
      <w:r>
        <w:rPr>
          <w:rFonts w:ascii="Bookman Old Style" w:hAnsi="Bookman Old Style" w:cs="Estrangelo Edessa"/>
          <w:sz w:val="28"/>
          <w:szCs w:val="28"/>
        </w:rPr>
        <w:t xml:space="preserve">buscar </w:t>
      </w:r>
      <w:r w:rsidR="00CD3162" w:rsidRPr="00CD3162">
        <w:rPr>
          <w:rFonts w:ascii="Bookman Old Style" w:hAnsi="Bookman Old Style" w:cs="Estrangelo Edessa"/>
          <w:sz w:val="28"/>
          <w:szCs w:val="28"/>
        </w:rPr>
        <w:t>garantizar la n</w:t>
      </w:r>
      <w:r w:rsidR="00830EAF">
        <w:rPr>
          <w:rFonts w:ascii="Bookman Old Style" w:hAnsi="Bookman Old Style" w:cs="Estrangelo Edessa"/>
          <w:sz w:val="28"/>
          <w:szCs w:val="28"/>
        </w:rPr>
        <w:t xml:space="preserve">egociación colectiva de trabajo, </w:t>
      </w:r>
      <w:r w:rsidR="00CD3162" w:rsidRPr="00CD3162">
        <w:rPr>
          <w:rFonts w:ascii="Bookman Old Style" w:hAnsi="Bookman Old Style" w:cs="Estrangelo Edessa"/>
          <w:sz w:val="28"/>
          <w:szCs w:val="28"/>
        </w:rPr>
        <w:t>procurando evitar su limitación por parte del Estado</w:t>
      </w:r>
      <w:r w:rsidR="006E48C7">
        <w:rPr>
          <w:rFonts w:ascii="Bookman Old Style" w:hAnsi="Bookman Old Style" w:cs="Estrangelo Edessa"/>
          <w:sz w:val="28"/>
          <w:szCs w:val="28"/>
        </w:rPr>
        <w:t xml:space="preserve">; que en esa medida a </w:t>
      </w:r>
      <w:r w:rsidR="00CD3162" w:rsidRPr="00CD3162">
        <w:rPr>
          <w:rFonts w:ascii="Bookman Old Style" w:hAnsi="Bookman Old Style" w:cs="Estrangelo Edessa"/>
          <w:sz w:val="28"/>
          <w:szCs w:val="28"/>
        </w:rPr>
        <w:t xml:space="preserve">las organizaciones </w:t>
      </w:r>
      <w:r w:rsidR="00830EAF">
        <w:rPr>
          <w:rFonts w:ascii="Bookman Old Style" w:hAnsi="Bookman Old Style" w:cs="Estrangelo Edessa"/>
          <w:sz w:val="28"/>
          <w:szCs w:val="28"/>
        </w:rPr>
        <w:t xml:space="preserve">de los trabajadores, </w:t>
      </w:r>
      <w:r w:rsidR="00CD3162" w:rsidRPr="00CD3162">
        <w:rPr>
          <w:rFonts w:ascii="Bookman Old Style" w:hAnsi="Bookman Old Style" w:cs="Estrangelo Edessa"/>
          <w:sz w:val="28"/>
          <w:szCs w:val="28"/>
        </w:rPr>
        <w:t>debidamente representada</w:t>
      </w:r>
      <w:r>
        <w:rPr>
          <w:rFonts w:ascii="Bookman Old Style" w:hAnsi="Bookman Old Style" w:cs="Estrangelo Edessa"/>
          <w:sz w:val="28"/>
          <w:szCs w:val="28"/>
        </w:rPr>
        <w:t>s</w:t>
      </w:r>
      <w:r w:rsidR="00CD3162" w:rsidRPr="00CD3162">
        <w:rPr>
          <w:rFonts w:ascii="Bookman Old Style" w:hAnsi="Bookman Old Style" w:cs="Estrangelo Edessa"/>
          <w:sz w:val="28"/>
          <w:szCs w:val="28"/>
        </w:rPr>
        <w:t xml:space="preserve"> y autorizada</w:t>
      </w:r>
      <w:r>
        <w:rPr>
          <w:rFonts w:ascii="Bookman Old Style" w:hAnsi="Bookman Old Style" w:cs="Estrangelo Edessa"/>
          <w:sz w:val="28"/>
          <w:szCs w:val="28"/>
        </w:rPr>
        <w:t>s</w:t>
      </w:r>
      <w:r w:rsidR="00830EAF">
        <w:rPr>
          <w:rFonts w:ascii="Bookman Old Style" w:hAnsi="Bookman Old Style" w:cs="Estrangelo Edessa"/>
          <w:sz w:val="28"/>
          <w:szCs w:val="28"/>
        </w:rPr>
        <w:t>,</w:t>
      </w:r>
      <w:r w:rsidR="00CD3162" w:rsidRPr="00CD3162">
        <w:rPr>
          <w:rFonts w:ascii="Bookman Old Style" w:hAnsi="Bookman Old Style" w:cs="Estrangelo Edessa"/>
          <w:sz w:val="28"/>
          <w:szCs w:val="28"/>
        </w:rPr>
        <w:t xml:space="preserve"> </w:t>
      </w:r>
      <w:r w:rsidR="006E48C7">
        <w:rPr>
          <w:rFonts w:ascii="Bookman Old Style" w:hAnsi="Bookman Old Style" w:cs="Estrangelo Edessa"/>
          <w:sz w:val="28"/>
          <w:szCs w:val="28"/>
        </w:rPr>
        <w:t xml:space="preserve">les está permitido celebrar acuerdos con los empleadores que modifiquen </w:t>
      </w:r>
      <w:r w:rsidR="00CD3162" w:rsidRPr="00CD3162">
        <w:rPr>
          <w:rFonts w:ascii="Bookman Old Style" w:hAnsi="Bookman Old Style" w:cs="Estrangelo Edessa"/>
          <w:sz w:val="28"/>
          <w:szCs w:val="28"/>
        </w:rPr>
        <w:t>los contratos de trabajo de sus afiliados</w:t>
      </w:r>
      <w:r w:rsidR="006E48C7">
        <w:rPr>
          <w:rFonts w:ascii="Bookman Old Style" w:hAnsi="Bookman Old Style" w:cs="Estrangelo Edessa"/>
          <w:sz w:val="28"/>
          <w:szCs w:val="28"/>
        </w:rPr>
        <w:t xml:space="preserve">. Lo anterior </w:t>
      </w:r>
      <w:r w:rsidR="00CD3162" w:rsidRPr="00CD3162">
        <w:rPr>
          <w:rFonts w:ascii="Bookman Old Style" w:hAnsi="Bookman Old Style" w:cs="Estrangelo Edessa"/>
          <w:sz w:val="28"/>
          <w:szCs w:val="28"/>
        </w:rPr>
        <w:t>partiendo</w:t>
      </w:r>
      <w:r w:rsidR="00830EAF">
        <w:rPr>
          <w:rFonts w:ascii="Bookman Old Style" w:hAnsi="Bookman Old Style" w:cs="Estrangelo Edessa"/>
          <w:sz w:val="28"/>
          <w:szCs w:val="28"/>
        </w:rPr>
        <w:t xml:space="preserve"> del principio</w:t>
      </w:r>
      <w:r w:rsidR="00CD3162" w:rsidRPr="00CD3162">
        <w:rPr>
          <w:rFonts w:ascii="Bookman Old Style" w:hAnsi="Bookman Old Style" w:cs="Estrangelo Edessa"/>
          <w:sz w:val="28"/>
          <w:szCs w:val="28"/>
        </w:rPr>
        <w:t xml:space="preserve"> que la negociación colectiva es produc</w:t>
      </w:r>
      <w:r w:rsidR="00830EAF">
        <w:rPr>
          <w:rFonts w:ascii="Bookman Old Style" w:hAnsi="Bookman Old Style" w:cs="Estrangelo Edessa"/>
          <w:sz w:val="28"/>
          <w:szCs w:val="28"/>
        </w:rPr>
        <w:t>to de la voluntad de las partes y</w:t>
      </w:r>
      <w:r w:rsidR="00CD3162" w:rsidRPr="00CD3162">
        <w:rPr>
          <w:rFonts w:ascii="Bookman Old Style" w:hAnsi="Bookman Old Style" w:cs="Estrangelo Edessa"/>
          <w:sz w:val="28"/>
          <w:szCs w:val="28"/>
        </w:rPr>
        <w:t xml:space="preserve"> libre de presiones</w:t>
      </w:r>
      <w:r w:rsidR="006E48C7">
        <w:rPr>
          <w:rFonts w:ascii="Bookman Old Style" w:hAnsi="Bookman Old Style" w:cs="Estrangelo Edessa"/>
          <w:sz w:val="28"/>
          <w:szCs w:val="28"/>
        </w:rPr>
        <w:t>; que esos acuerdo</w:t>
      </w:r>
      <w:r w:rsidR="005C7273">
        <w:rPr>
          <w:rFonts w:ascii="Bookman Old Style" w:hAnsi="Bookman Old Style" w:cs="Estrangelo Edessa"/>
          <w:sz w:val="28"/>
          <w:szCs w:val="28"/>
        </w:rPr>
        <w:t>s</w:t>
      </w:r>
      <w:r w:rsidR="006E48C7">
        <w:rPr>
          <w:rFonts w:ascii="Bookman Old Style" w:hAnsi="Bookman Old Style" w:cs="Estrangelo Edessa"/>
          <w:sz w:val="28"/>
          <w:szCs w:val="28"/>
        </w:rPr>
        <w:t xml:space="preserve"> </w:t>
      </w:r>
      <w:r w:rsidR="00CD3162" w:rsidRPr="00CD3162">
        <w:rPr>
          <w:rFonts w:ascii="Bookman Old Style" w:hAnsi="Bookman Old Style" w:cs="Estrangelo Edessa"/>
          <w:sz w:val="28"/>
          <w:szCs w:val="28"/>
        </w:rPr>
        <w:t>no siempre obedece</w:t>
      </w:r>
      <w:r w:rsidR="005C7273">
        <w:rPr>
          <w:rFonts w:ascii="Bookman Old Style" w:hAnsi="Bookman Old Style" w:cs="Estrangelo Edessa"/>
          <w:sz w:val="28"/>
          <w:szCs w:val="28"/>
        </w:rPr>
        <w:t>n</w:t>
      </w:r>
      <w:r w:rsidR="00CD3162" w:rsidRPr="00CD3162">
        <w:rPr>
          <w:rFonts w:ascii="Bookman Old Style" w:hAnsi="Bookman Old Style" w:cs="Estrangelo Edessa"/>
          <w:sz w:val="28"/>
          <w:szCs w:val="28"/>
        </w:rPr>
        <w:t xml:space="preserve"> a un conflicto colectivo de trabajo</w:t>
      </w:r>
      <w:r w:rsidR="006E48C7">
        <w:rPr>
          <w:rFonts w:ascii="Bookman Old Style" w:hAnsi="Bookman Old Style" w:cs="Estrangelo Edessa"/>
          <w:sz w:val="28"/>
          <w:szCs w:val="28"/>
        </w:rPr>
        <w:t xml:space="preserve"> y no requieren como </w:t>
      </w:r>
      <w:r w:rsidR="00CD3162" w:rsidRPr="00CD3162">
        <w:rPr>
          <w:rFonts w:ascii="Bookman Old Style" w:hAnsi="Bookman Old Style" w:cs="Estrangelo Edessa"/>
          <w:sz w:val="28"/>
          <w:szCs w:val="28"/>
        </w:rPr>
        <w:t>prerrequisito agotar las etapas de un conflicto colectivo.</w:t>
      </w:r>
    </w:p>
    <w:p w14:paraId="1B87D491" w14:textId="77777777" w:rsidR="00CD3162" w:rsidRPr="00CD3162" w:rsidRDefault="00CD3162" w:rsidP="00CD3162">
      <w:pPr>
        <w:spacing w:line="360" w:lineRule="auto"/>
        <w:ind w:firstLine="709"/>
        <w:jc w:val="both"/>
        <w:rPr>
          <w:rFonts w:ascii="Bookman Old Style" w:hAnsi="Bookman Old Style" w:cs="Estrangelo Edessa"/>
          <w:sz w:val="28"/>
          <w:szCs w:val="28"/>
        </w:rPr>
      </w:pPr>
    </w:p>
    <w:p w14:paraId="44F287CE" w14:textId="77777777" w:rsidR="00C76CB0" w:rsidRPr="005C7273" w:rsidRDefault="00764EA0" w:rsidP="00CD3162">
      <w:pPr>
        <w:spacing w:line="360" w:lineRule="auto"/>
        <w:ind w:firstLine="709"/>
        <w:jc w:val="both"/>
        <w:rPr>
          <w:rFonts w:ascii="Bookman Old Style" w:hAnsi="Bookman Old Style" w:cs="Estrangelo Edessa"/>
          <w:color w:val="000000" w:themeColor="text1"/>
          <w:sz w:val="28"/>
          <w:szCs w:val="28"/>
        </w:rPr>
      </w:pPr>
      <w:r>
        <w:rPr>
          <w:rFonts w:ascii="Bookman Old Style" w:hAnsi="Bookman Old Style" w:cs="Estrangelo Edessa"/>
          <w:sz w:val="28"/>
          <w:szCs w:val="28"/>
        </w:rPr>
        <w:t xml:space="preserve">El juez de alzada con apoyo en la sentencia </w:t>
      </w:r>
      <w:r w:rsidR="00830EAF">
        <w:rPr>
          <w:rFonts w:ascii="Bookman Old Style" w:hAnsi="Bookman Old Style" w:cs="Estrangelo Edessa"/>
          <w:sz w:val="28"/>
          <w:szCs w:val="28"/>
        </w:rPr>
        <w:t xml:space="preserve">CSJ SL, 24 jul. 2012, </w:t>
      </w:r>
      <w:r w:rsidR="00CD3162" w:rsidRPr="00CD3162">
        <w:rPr>
          <w:rFonts w:ascii="Bookman Old Style" w:hAnsi="Bookman Old Style" w:cs="Estrangelo Edessa"/>
          <w:sz w:val="28"/>
          <w:szCs w:val="28"/>
        </w:rPr>
        <w:t>rad</w:t>
      </w:r>
      <w:r w:rsidR="00830EAF">
        <w:rPr>
          <w:rFonts w:ascii="Bookman Old Style" w:hAnsi="Bookman Old Style" w:cs="Estrangelo Edessa"/>
          <w:sz w:val="28"/>
          <w:szCs w:val="28"/>
        </w:rPr>
        <w:t xml:space="preserve">. </w:t>
      </w:r>
      <w:r w:rsidR="00CD3162" w:rsidRPr="00CD3162">
        <w:rPr>
          <w:rFonts w:ascii="Bookman Old Style" w:hAnsi="Bookman Old Style" w:cs="Estrangelo Edessa"/>
          <w:sz w:val="28"/>
          <w:szCs w:val="28"/>
        </w:rPr>
        <w:t>43824</w:t>
      </w:r>
      <w:r w:rsidR="00486C79">
        <w:rPr>
          <w:rFonts w:ascii="Bookman Old Style" w:hAnsi="Bookman Old Style" w:cs="Estrangelo Edessa"/>
          <w:sz w:val="28"/>
          <w:szCs w:val="28"/>
        </w:rPr>
        <w:t>, que a su vez citó</w:t>
      </w:r>
      <w:r w:rsidR="00830EAF">
        <w:rPr>
          <w:rFonts w:ascii="Bookman Old Style" w:hAnsi="Bookman Old Style" w:cs="Estrangelo Edessa"/>
          <w:sz w:val="28"/>
          <w:szCs w:val="28"/>
        </w:rPr>
        <w:t xml:space="preserve"> la decisión CSJ SL, 29 jun. 2012, rad. </w:t>
      </w:r>
      <w:r w:rsidR="00CD3162" w:rsidRPr="00CD3162">
        <w:rPr>
          <w:rFonts w:ascii="Bookman Old Style" w:hAnsi="Bookman Old Style" w:cs="Estrangelo Edessa"/>
          <w:sz w:val="28"/>
          <w:szCs w:val="28"/>
        </w:rPr>
        <w:t>39749</w:t>
      </w:r>
      <w:r>
        <w:rPr>
          <w:rFonts w:ascii="Bookman Old Style" w:hAnsi="Bookman Old Style" w:cs="Estrangelo Edessa"/>
          <w:sz w:val="28"/>
          <w:szCs w:val="28"/>
        </w:rPr>
        <w:t xml:space="preserve">, aseveró </w:t>
      </w:r>
      <w:r w:rsidR="00C76CB0">
        <w:rPr>
          <w:rFonts w:ascii="Bookman Old Style" w:hAnsi="Bookman Old Style" w:cs="Estrangelo Edessa"/>
          <w:sz w:val="28"/>
          <w:szCs w:val="28"/>
        </w:rPr>
        <w:t>que</w:t>
      </w:r>
      <w:r w:rsidR="00CD3162" w:rsidRPr="00CD3162">
        <w:rPr>
          <w:rFonts w:ascii="Bookman Old Style" w:hAnsi="Bookman Old Style" w:cs="Estrangelo Edessa"/>
          <w:sz w:val="28"/>
          <w:szCs w:val="28"/>
        </w:rPr>
        <w:t xml:space="preserve"> el acuerdo celebrado entre </w:t>
      </w:r>
      <w:r w:rsidR="00C76CB0" w:rsidRPr="00CD3162">
        <w:rPr>
          <w:rFonts w:ascii="Bookman Old Style" w:hAnsi="Bookman Old Style" w:cs="Estrangelo Edessa"/>
          <w:sz w:val="28"/>
          <w:szCs w:val="28"/>
        </w:rPr>
        <w:t xml:space="preserve">Electrocosta </w:t>
      </w:r>
      <w:r w:rsidR="00CD3162" w:rsidRPr="00CD3162">
        <w:rPr>
          <w:rFonts w:ascii="Bookman Old Style" w:hAnsi="Bookman Old Style" w:cs="Estrangelo Edessa"/>
          <w:sz w:val="28"/>
          <w:szCs w:val="28"/>
        </w:rPr>
        <w:t>S.A.</w:t>
      </w:r>
      <w:r w:rsidR="00C76CB0">
        <w:rPr>
          <w:rFonts w:ascii="Bookman Old Style" w:hAnsi="Bookman Old Style" w:cs="Estrangelo Edessa"/>
          <w:sz w:val="28"/>
          <w:szCs w:val="28"/>
        </w:rPr>
        <w:t xml:space="preserve"> E</w:t>
      </w:r>
      <w:r w:rsidR="00CD3162" w:rsidRPr="00CD3162">
        <w:rPr>
          <w:rFonts w:ascii="Bookman Old Style" w:hAnsi="Bookman Old Style" w:cs="Estrangelo Edessa"/>
          <w:sz w:val="28"/>
          <w:szCs w:val="28"/>
        </w:rPr>
        <w:t xml:space="preserve">SP y el sindicato de trabajadores de la electricidad </w:t>
      </w:r>
      <w:r w:rsidR="005C7273">
        <w:rPr>
          <w:rFonts w:ascii="Bookman Old Style" w:hAnsi="Bookman Old Style" w:cs="Estrangelo Edessa"/>
          <w:sz w:val="28"/>
          <w:szCs w:val="28"/>
        </w:rPr>
        <w:t xml:space="preserve">de Colombia </w:t>
      </w:r>
      <w:r w:rsidR="00C76CB0">
        <w:rPr>
          <w:rFonts w:ascii="Bookman Old Style" w:hAnsi="Bookman Old Style" w:cs="Estrangelo Edessa"/>
          <w:bCs/>
          <w:sz w:val="28"/>
          <w:szCs w:val="28"/>
        </w:rPr>
        <w:t>S</w:t>
      </w:r>
      <w:r>
        <w:rPr>
          <w:rFonts w:ascii="Bookman Old Style" w:hAnsi="Bookman Old Style" w:cs="Estrangelo Edessa"/>
          <w:bCs/>
          <w:sz w:val="28"/>
          <w:szCs w:val="28"/>
        </w:rPr>
        <w:t>intraelecol</w:t>
      </w:r>
      <w:r w:rsidR="005C7273">
        <w:rPr>
          <w:rFonts w:ascii="Bookman Old Style" w:hAnsi="Bookman Old Style" w:cs="Estrangelo Edessa"/>
          <w:bCs/>
          <w:sz w:val="28"/>
          <w:szCs w:val="28"/>
        </w:rPr>
        <w:t>,</w:t>
      </w:r>
      <w:r w:rsidR="00C76CB0">
        <w:rPr>
          <w:rFonts w:ascii="Bookman Old Style" w:hAnsi="Bookman Old Style" w:cs="Estrangelo Edessa"/>
          <w:bCs/>
          <w:sz w:val="28"/>
          <w:szCs w:val="28"/>
        </w:rPr>
        <w:t xml:space="preserve"> </w:t>
      </w:r>
      <w:r w:rsidR="00CD3162" w:rsidRPr="00CD3162">
        <w:rPr>
          <w:rFonts w:ascii="Bookman Old Style" w:hAnsi="Bookman Old Style" w:cs="Estrangelo Edessa"/>
          <w:sz w:val="28"/>
          <w:szCs w:val="28"/>
        </w:rPr>
        <w:t>el 18 de septiembre de 2003</w:t>
      </w:r>
      <w:r>
        <w:rPr>
          <w:rFonts w:ascii="Bookman Old Style" w:hAnsi="Bookman Old Style" w:cs="Estrangelo Edessa"/>
          <w:sz w:val="28"/>
          <w:szCs w:val="28"/>
        </w:rPr>
        <w:t>,</w:t>
      </w:r>
      <w:r w:rsidR="00CD3162" w:rsidRPr="00CD3162">
        <w:rPr>
          <w:rFonts w:ascii="Bookman Old Style" w:hAnsi="Bookman Old Style" w:cs="Estrangelo Edessa"/>
          <w:sz w:val="28"/>
          <w:szCs w:val="28"/>
        </w:rPr>
        <w:t xml:space="preserve"> se </w:t>
      </w:r>
      <w:r>
        <w:rPr>
          <w:rFonts w:ascii="Bookman Old Style" w:hAnsi="Bookman Old Style" w:cs="Estrangelo Edessa"/>
          <w:sz w:val="28"/>
          <w:szCs w:val="28"/>
        </w:rPr>
        <w:t>realizó</w:t>
      </w:r>
      <w:r w:rsidR="00C76CB0">
        <w:rPr>
          <w:rFonts w:ascii="Bookman Old Style" w:hAnsi="Bookman Old Style" w:cs="Estrangelo Edessa"/>
          <w:sz w:val="28"/>
          <w:szCs w:val="28"/>
        </w:rPr>
        <w:t xml:space="preserve"> bajo los presupuestos del C</w:t>
      </w:r>
      <w:r w:rsidR="00CD3162" w:rsidRPr="00CD3162">
        <w:rPr>
          <w:rFonts w:ascii="Bookman Old Style" w:hAnsi="Bookman Old Style" w:cs="Estrangelo Edessa"/>
          <w:sz w:val="28"/>
          <w:szCs w:val="28"/>
        </w:rPr>
        <w:t>onvenio</w:t>
      </w:r>
      <w:r w:rsidR="005F0056">
        <w:rPr>
          <w:rFonts w:ascii="Bookman Old Style" w:hAnsi="Bookman Old Style" w:cs="Estrangelo Edessa"/>
          <w:sz w:val="28"/>
          <w:szCs w:val="28"/>
        </w:rPr>
        <w:t xml:space="preserve"> de la OIT</w:t>
      </w:r>
      <w:r w:rsidR="00CD3162" w:rsidRPr="00CD3162">
        <w:rPr>
          <w:rFonts w:ascii="Bookman Old Style" w:hAnsi="Bookman Old Style" w:cs="Estrangelo Edessa"/>
          <w:sz w:val="28"/>
          <w:szCs w:val="28"/>
        </w:rPr>
        <w:t xml:space="preserve"> 154 de 1981</w:t>
      </w:r>
      <w:r w:rsidR="00795790">
        <w:rPr>
          <w:rFonts w:ascii="Bookman Old Style" w:hAnsi="Bookman Old Style" w:cs="Estrangelo Edessa"/>
          <w:sz w:val="28"/>
          <w:szCs w:val="28"/>
        </w:rPr>
        <w:t xml:space="preserve"> y el mismo no </w:t>
      </w:r>
      <w:r w:rsidR="00486C79">
        <w:rPr>
          <w:rFonts w:ascii="Bookman Old Style" w:hAnsi="Bookman Old Style" w:cs="Estrangelo Edessa"/>
          <w:sz w:val="28"/>
          <w:szCs w:val="28"/>
        </w:rPr>
        <w:t>necesitaba</w:t>
      </w:r>
      <w:r w:rsidR="00C76CB0" w:rsidRPr="00CD3162">
        <w:rPr>
          <w:rFonts w:ascii="Bookman Old Style" w:hAnsi="Bookman Old Style" w:cs="Estrangelo Edessa"/>
          <w:sz w:val="28"/>
          <w:szCs w:val="28"/>
        </w:rPr>
        <w:t xml:space="preserve"> ser depositados en el </w:t>
      </w:r>
      <w:r w:rsidR="00DF24A7">
        <w:rPr>
          <w:rFonts w:ascii="Bookman Old Style" w:hAnsi="Bookman Old Style" w:cs="Estrangelo Edessa"/>
          <w:sz w:val="28"/>
          <w:szCs w:val="28"/>
        </w:rPr>
        <w:t xml:space="preserve">entonces </w:t>
      </w:r>
      <w:r w:rsidR="00C76CB0" w:rsidRPr="00CD3162">
        <w:rPr>
          <w:rFonts w:ascii="Bookman Old Style" w:hAnsi="Bookman Old Style" w:cs="Estrangelo Edessa"/>
          <w:sz w:val="28"/>
          <w:szCs w:val="28"/>
        </w:rPr>
        <w:t xml:space="preserve">Ministerio </w:t>
      </w:r>
      <w:r w:rsidR="005C7273" w:rsidRPr="005C7273">
        <w:rPr>
          <w:rFonts w:ascii="Bookman Old Style" w:hAnsi="Bookman Old Style" w:cs="Estrangelo Edessa"/>
          <w:color w:val="000000" w:themeColor="text1"/>
          <w:sz w:val="28"/>
          <w:szCs w:val="28"/>
        </w:rPr>
        <w:t>d</w:t>
      </w:r>
      <w:r w:rsidR="00C76CB0" w:rsidRPr="005C7273">
        <w:rPr>
          <w:rFonts w:ascii="Bookman Old Style" w:hAnsi="Bookman Old Style" w:cs="Estrangelo Edessa"/>
          <w:color w:val="000000" w:themeColor="text1"/>
          <w:sz w:val="28"/>
          <w:szCs w:val="28"/>
        </w:rPr>
        <w:t xml:space="preserve">e </w:t>
      </w:r>
      <w:r w:rsidR="005C7273" w:rsidRPr="005C7273">
        <w:rPr>
          <w:rFonts w:ascii="Bookman Old Style" w:hAnsi="Bookman Old Style" w:cs="Estrangelo Edessa"/>
          <w:color w:val="000000" w:themeColor="text1"/>
          <w:sz w:val="28"/>
          <w:szCs w:val="28"/>
        </w:rPr>
        <w:t>l</w:t>
      </w:r>
      <w:r w:rsidR="00C76CB0" w:rsidRPr="005C7273">
        <w:rPr>
          <w:rFonts w:ascii="Bookman Old Style" w:hAnsi="Bookman Old Style" w:cs="Estrangelo Edessa"/>
          <w:color w:val="000000" w:themeColor="text1"/>
          <w:sz w:val="28"/>
          <w:szCs w:val="28"/>
        </w:rPr>
        <w:t>a Protección Social.</w:t>
      </w:r>
    </w:p>
    <w:p w14:paraId="2750CE77" w14:textId="77777777" w:rsidR="00C76CB0" w:rsidRDefault="00C76CB0" w:rsidP="00CD3162">
      <w:pPr>
        <w:spacing w:line="360" w:lineRule="auto"/>
        <w:ind w:firstLine="709"/>
        <w:jc w:val="both"/>
        <w:rPr>
          <w:rFonts w:ascii="Bookman Old Style" w:hAnsi="Bookman Old Style" w:cs="Estrangelo Edessa"/>
          <w:sz w:val="28"/>
          <w:szCs w:val="28"/>
        </w:rPr>
      </w:pPr>
    </w:p>
    <w:p w14:paraId="620D82E5" w14:textId="77777777" w:rsidR="00CD3162" w:rsidRPr="00CD3162" w:rsidRDefault="00C76CB0" w:rsidP="00C76CB0">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Así mismo, agregó que como en el </w:t>
      </w:r>
      <w:r w:rsidR="00CD3162" w:rsidRPr="00CD3162">
        <w:rPr>
          <w:rFonts w:ascii="Bookman Old Style" w:hAnsi="Bookman Old Style" w:cs="Estrangelo Edessa"/>
          <w:sz w:val="28"/>
          <w:szCs w:val="28"/>
        </w:rPr>
        <w:t>proceso tampoco se acredit</w:t>
      </w:r>
      <w:r w:rsidR="00795790">
        <w:rPr>
          <w:rFonts w:ascii="Bookman Old Style" w:hAnsi="Bookman Old Style" w:cs="Estrangelo Edessa"/>
          <w:sz w:val="28"/>
          <w:szCs w:val="28"/>
        </w:rPr>
        <w:t>ó</w:t>
      </w:r>
      <w:r w:rsidR="00CD3162" w:rsidRPr="00CD3162">
        <w:rPr>
          <w:rFonts w:ascii="Bookman Old Style" w:hAnsi="Bookman Old Style" w:cs="Estrangelo Edessa"/>
          <w:sz w:val="28"/>
          <w:szCs w:val="28"/>
        </w:rPr>
        <w:t xml:space="preserve"> que los representantes de la empresa y los sindicatos carecieran de facultades para </w:t>
      </w:r>
      <w:r w:rsidR="00795790">
        <w:rPr>
          <w:rFonts w:ascii="Bookman Old Style" w:hAnsi="Bookman Old Style" w:cs="Estrangelo Edessa"/>
          <w:sz w:val="28"/>
          <w:szCs w:val="28"/>
        </w:rPr>
        <w:t xml:space="preserve">celebrar </w:t>
      </w:r>
      <w:r w:rsidR="00CD3162" w:rsidRPr="00CD3162">
        <w:rPr>
          <w:rFonts w:ascii="Bookman Old Style" w:hAnsi="Bookman Old Style" w:cs="Estrangelo Edessa"/>
          <w:sz w:val="28"/>
          <w:szCs w:val="28"/>
        </w:rPr>
        <w:t>e</w:t>
      </w:r>
      <w:r w:rsidR="00795790">
        <w:rPr>
          <w:rFonts w:ascii="Bookman Old Style" w:hAnsi="Bookman Old Style" w:cs="Estrangelo Edessa"/>
          <w:sz w:val="28"/>
          <w:szCs w:val="28"/>
        </w:rPr>
        <w:t>l cuestionado acuerdo</w:t>
      </w:r>
      <w:r>
        <w:rPr>
          <w:rFonts w:ascii="Bookman Old Style" w:hAnsi="Bookman Old Style" w:cs="Estrangelo Edessa"/>
          <w:sz w:val="28"/>
          <w:szCs w:val="28"/>
        </w:rPr>
        <w:t xml:space="preserve">, </w:t>
      </w:r>
      <w:r w:rsidR="00157E6B">
        <w:rPr>
          <w:rFonts w:ascii="Bookman Old Style" w:hAnsi="Bookman Old Style" w:cs="Estrangelo Edessa"/>
          <w:sz w:val="28"/>
          <w:szCs w:val="28"/>
        </w:rPr>
        <w:t xml:space="preserve">o que </w:t>
      </w:r>
      <w:r w:rsidR="00CD3162" w:rsidRPr="00CD3162">
        <w:rPr>
          <w:rFonts w:ascii="Bookman Old Style" w:hAnsi="Bookman Old Style" w:cs="Estrangelo Edessa"/>
          <w:sz w:val="28"/>
          <w:szCs w:val="28"/>
        </w:rPr>
        <w:t xml:space="preserve">el </w:t>
      </w:r>
      <w:r w:rsidR="00795790">
        <w:rPr>
          <w:rFonts w:ascii="Bookman Old Style" w:hAnsi="Bookman Old Style" w:cs="Estrangelo Edessa"/>
          <w:sz w:val="28"/>
          <w:szCs w:val="28"/>
        </w:rPr>
        <w:t xml:space="preserve">consentimiento hubiera </w:t>
      </w:r>
      <w:r w:rsidR="00CD3162" w:rsidRPr="00CD3162">
        <w:rPr>
          <w:rFonts w:ascii="Bookman Old Style" w:hAnsi="Bookman Old Style" w:cs="Estrangelo Edessa"/>
          <w:sz w:val="28"/>
          <w:szCs w:val="28"/>
        </w:rPr>
        <w:t>estado viciado</w:t>
      </w:r>
      <w:r w:rsidR="00795790">
        <w:rPr>
          <w:rFonts w:ascii="Bookman Old Style" w:hAnsi="Bookman Old Style" w:cs="Estrangelo Edessa"/>
          <w:sz w:val="28"/>
          <w:szCs w:val="28"/>
        </w:rPr>
        <w:t xml:space="preserve">, era dable </w:t>
      </w:r>
      <w:r>
        <w:rPr>
          <w:rFonts w:ascii="Bookman Old Style" w:hAnsi="Bookman Old Style" w:cs="Estrangelo Edessa"/>
          <w:sz w:val="28"/>
          <w:szCs w:val="28"/>
        </w:rPr>
        <w:t xml:space="preserve">concluir </w:t>
      </w:r>
      <w:r w:rsidR="00CD3162" w:rsidRPr="00CD3162">
        <w:rPr>
          <w:rFonts w:ascii="Bookman Old Style" w:hAnsi="Bookman Old Style" w:cs="Estrangelo Edessa"/>
          <w:sz w:val="28"/>
          <w:szCs w:val="28"/>
        </w:rPr>
        <w:t xml:space="preserve">que el acuerdo laboral </w:t>
      </w:r>
      <w:r w:rsidR="000767D2">
        <w:rPr>
          <w:rFonts w:ascii="Bookman Old Style" w:hAnsi="Bookman Old Style" w:cs="Estrangelo Edessa"/>
          <w:sz w:val="28"/>
          <w:szCs w:val="28"/>
        </w:rPr>
        <w:t xml:space="preserve">a </w:t>
      </w:r>
      <w:r w:rsidR="00CD3162" w:rsidRPr="00CD3162">
        <w:rPr>
          <w:rFonts w:ascii="Bookman Old Style" w:hAnsi="Bookman Old Style" w:cs="Estrangelo Edessa"/>
          <w:sz w:val="28"/>
          <w:szCs w:val="28"/>
        </w:rPr>
        <w:t>que lleg</w:t>
      </w:r>
      <w:r w:rsidR="000767D2">
        <w:rPr>
          <w:rFonts w:ascii="Bookman Old Style" w:hAnsi="Bookman Old Style" w:cs="Estrangelo Edessa"/>
          <w:sz w:val="28"/>
          <w:szCs w:val="28"/>
        </w:rPr>
        <w:t>ó</w:t>
      </w:r>
      <w:r w:rsidR="00CD3162" w:rsidRPr="00CD3162">
        <w:rPr>
          <w:rFonts w:ascii="Bookman Old Style" w:hAnsi="Bookman Old Style" w:cs="Estrangelo Edessa"/>
          <w:sz w:val="28"/>
          <w:szCs w:val="28"/>
        </w:rPr>
        <w:t xml:space="preserve"> la electrificadora Electrocosta S.A.</w:t>
      </w:r>
      <w:r>
        <w:rPr>
          <w:rFonts w:ascii="Bookman Old Style" w:hAnsi="Bookman Old Style" w:cs="Estrangelo Edessa"/>
          <w:sz w:val="28"/>
          <w:szCs w:val="28"/>
        </w:rPr>
        <w:t xml:space="preserve"> E</w:t>
      </w:r>
      <w:r w:rsidR="00CD3162" w:rsidRPr="00CD3162">
        <w:rPr>
          <w:rFonts w:ascii="Bookman Old Style" w:hAnsi="Bookman Old Style" w:cs="Estrangelo Edessa"/>
          <w:sz w:val="28"/>
          <w:szCs w:val="28"/>
        </w:rPr>
        <w:t xml:space="preserve">SP y la organización </w:t>
      </w:r>
      <w:r w:rsidR="00CD3162" w:rsidRPr="00CD3162">
        <w:rPr>
          <w:rFonts w:ascii="Bookman Old Style" w:hAnsi="Bookman Old Style" w:cs="Estrangelo Edessa"/>
          <w:sz w:val="28"/>
          <w:szCs w:val="28"/>
        </w:rPr>
        <w:lastRenderedPageBreak/>
        <w:t xml:space="preserve">sindical debidamente autorizada no </w:t>
      </w:r>
      <w:r>
        <w:rPr>
          <w:rFonts w:ascii="Bookman Old Style" w:hAnsi="Bookman Old Style" w:cs="Estrangelo Edessa"/>
          <w:sz w:val="28"/>
          <w:szCs w:val="28"/>
        </w:rPr>
        <w:t>e</w:t>
      </w:r>
      <w:r w:rsidR="00795790">
        <w:rPr>
          <w:rFonts w:ascii="Bookman Old Style" w:hAnsi="Bookman Old Style" w:cs="Estrangelo Edessa"/>
          <w:sz w:val="28"/>
          <w:szCs w:val="28"/>
        </w:rPr>
        <w:t>s</w:t>
      </w:r>
      <w:r w:rsidR="00CD3162" w:rsidRPr="00CD3162">
        <w:rPr>
          <w:rFonts w:ascii="Bookman Old Style" w:hAnsi="Bookman Old Style" w:cs="Estrangelo Edessa"/>
          <w:sz w:val="28"/>
          <w:szCs w:val="28"/>
        </w:rPr>
        <w:t xml:space="preserve"> ineficaz o inaplicable y por ello tiene completa validez entre las partes.</w:t>
      </w:r>
    </w:p>
    <w:p w14:paraId="3B6378F6" w14:textId="77777777" w:rsidR="00CD3162" w:rsidRPr="00CD3162" w:rsidRDefault="00CD3162" w:rsidP="00CD3162">
      <w:pPr>
        <w:spacing w:line="360" w:lineRule="auto"/>
        <w:ind w:firstLine="709"/>
        <w:jc w:val="both"/>
        <w:rPr>
          <w:rFonts w:ascii="Bookman Old Style" w:hAnsi="Bookman Old Style" w:cs="Estrangelo Edessa"/>
          <w:sz w:val="28"/>
          <w:szCs w:val="28"/>
        </w:rPr>
      </w:pPr>
    </w:p>
    <w:p w14:paraId="7224532D" w14:textId="77777777" w:rsidR="00CD3162" w:rsidRPr="00CD3162" w:rsidRDefault="00CD3162" w:rsidP="00CD3162">
      <w:pPr>
        <w:spacing w:line="360" w:lineRule="auto"/>
        <w:ind w:firstLine="709"/>
        <w:jc w:val="both"/>
        <w:rPr>
          <w:rFonts w:ascii="Bookman Old Style" w:hAnsi="Bookman Old Style" w:cs="Estrangelo Edessa"/>
          <w:sz w:val="28"/>
          <w:szCs w:val="28"/>
        </w:rPr>
      </w:pPr>
      <w:r w:rsidRPr="00CD3162">
        <w:rPr>
          <w:rFonts w:ascii="Bookman Old Style" w:hAnsi="Bookman Old Style" w:cs="Estrangelo Edessa"/>
          <w:sz w:val="28"/>
          <w:szCs w:val="28"/>
        </w:rPr>
        <w:t xml:space="preserve">De </w:t>
      </w:r>
      <w:r w:rsidR="00C76CB0">
        <w:rPr>
          <w:rFonts w:ascii="Bookman Old Style" w:hAnsi="Bookman Old Style" w:cs="Estrangelo Edessa"/>
          <w:sz w:val="28"/>
          <w:szCs w:val="28"/>
        </w:rPr>
        <w:t>otro lado, frente a</w:t>
      </w:r>
      <w:r w:rsidRPr="00CD3162">
        <w:rPr>
          <w:rFonts w:ascii="Bookman Old Style" w:hAnsi="Bookman Old Style" w:cs="Estrangelo Edessa"/>
          <w:sz w:val="28"/>
          <w:szCs w:val="28"/>
        </w:rPr>
        <w:t xml:space="preserve">l Acto Legislativo 01 del 2005, </w:t>
      </w:r>
      <w:r w:rsidR="00C76CB0">
        <w:rPr>
          <w:rFonts w:ascii="Bookman Old Style" w:hAnsi="Bookman Old Style" w:cs="Estrangelo Edessa"/>
          <w:sz w:val="28"/>
          <w:szCs w:val="28"/>
        </w:rPr>
        <w:t>argumentó</w:t>
      </w:r>
      <w:r w:rsidRPr="00CD3162">
        <w:rPr>
          <w:rFonts w:ascii="Bookman Old Style" w:hAnsi="Bookman Old Style" w:cs="Estrangelo Edessa"/>
          <w:sz w:val="28"/>
          <w:szCs w:val="28"/>
        </w:rPr>
        <w:t xml:space="preserve"> que las convenciones colectivas perdieron vigencia el 31 de julio del año 2010</w:t>
      </w:r>
      <w:r w:rsidR="00D81C97">
        <w:rPr>
          <w:rFonts w:ascii="Bookman Old Style" w:hAnsi="Bookman Old Style" w:cs="Estrangelo Edessa"/>
          <w:sz w:val="28"/>
          <w:szCs w:val="28"/>
        </w:rPr>
        <w:t xml:space="preserve">; seguidamente la alzada aludió a </w:t>
      </w:r>
      <w:r w:rsidR="00C76CB0">
        <w:rPr>
          <w:rFonts w:ascii="Bookman Old Style" w:hAnsi="Bookman Old Style" w:cs="Estrangelo Edessa"/>
          <w:sz w:val="28"/>
          <w:szCs w:val="28"/>
        </w:rPr>
        <w:t>la sentencia CSJ SL, 28 ag. 2012, rad. 42036</w:t>
      </w:r>
      <w:r w:rsidR="00D81C97">
        <w:rPr>
          <w:rFonts w:ascii="Bookman Old Style" w:hAnsi="Bookman Old Style" w:cs="Estrangelo Edessa"/>
          <w:sz w:val="28"/>
          <w:szCs w:val="28"/>
        </w:rPr>
        <w:t xml:space="preserve">, para decir </w:t>
      </w:r>
      <w:r w:rsidR="005C7273">
        <w:rPr>
          <w:rFonts w:ascii="Bookman Old Style" w:hAnsi="Bookman Old Style" w:cs="Estrangelo Edessa"/>
          <w:sz w:val="28"/>
          <w:szCs w:val="28"/>
        </w:rPr>
        <w:t xml:space="preserve">que </w:t>
      </w:r>
      <w:r w:rsidR="00D81C97">
        <w:rPr>
          <w:rFonts w:ascii="Bookman Old Style" w:hAnsi="Bookman Old Style" w:cs="Estrangelo Edessa"/>
          <w:sz w:val="28"/>
          <w:szCs w:val="28"/>
        </w:rPr>
        <w:t>l</w:t>
      </w:r>
      <w:r w:rsidRPr="00CD3162">
        <w:rPr>
          <w:rFonts w:ascii="Bookman Old Style" w:hAnsi="Bookman Old Style" w:cs="Estrangelo Edessa"/>
          <w:sz w:val="28"/>
          <w:szCs w:val="28"/>
        </w:rPr>
        <w:t xml:space="preserve">as disposiciones convencionales que a la fecha expedición del </w:t>
      </w:r>
      <w:r w:rsidR="00A51C84" w:rsidRPr="00CD3162">
        <w:rPr>
          <w:rFonts w:ascii="Bookman Old Style" w:hAnsi="Bookman Old Style" w:cs="Estrangelo Edessa"/>
          <w:sz w:val="28"/>
          <w:szCs w:val="28"/>
        </w:rPr>
        <w:t xml:space="preserve">Acto Legislativo </w:t>
      </w:r>
      <w:r w:rsidR="00A51C84">
        <w:rPr>
          <w:rFonts w:ascii="Bookman Old Style" w:hAnsi="Bookman Old Style" w:cs="Estrangelo Edessa"/>
          <w:sz w:val="28"/>
          <w:szCs w:val="28"/>
        </w:rPr>
        <w:t xml:space="preserve">01 de 2005, esto es, </w:t>
      </w:r>
      <w:r w:rsidRPr="00CD3162">
        <w:rPr>
          <w:rFonts w:ascii="Bookman Old Style" w:hAnsi="Bookman Old Style" w:cs="Estrangelo Edessa"/>
          <w:sz w:val="28"/>
          <w:szCs w:val="28"/>
        </w:rPr>
        <w:t>25 de julio de 2005 estuvieron vigentes</w:t>
      </w:r>
      <w:r w:rsidR="00A51C84">
        <w:rPr>
          <w:rFonts w:ascii="Bookman Old Style" w:hAnsi="Bookman Old Style" w:cs="Estrangelo Edessa"/>
          <w:sz w:val="28"/>
          <w:szCs w:val="28"/>
        </w:rPr>
        <w:t>,</w:t>
      </w:r>
      <w:r w:rsidRPr="00CD3162">
        <w:rPr>
          <w:rFonts w:ascii="Bookman Old Style" w:hAnsi="Bookman Old Style" w:cs="Estrangelo Edessa"/>
          <w:sz w:val="28"/>
          <w:szCs w:val="28"/>
        </w:rPr>
        <w:t xml:space="preserve"> </w:t>
      </w:r>
      <w:r w:rsidR="00A51C84">
        <w:rPr>
          <w:rFonts w:ascii="Bookman Old Style" w:hAnsi="Bookman Old Style" w:cs="Estrangelo Edessa"/>
          <w:sz w:val="28"/>
          <w:szCs w:val="28"/>
        </w:rPr>
        <w:t xml:space="preserve">mantendrían su vigor </w:t>
      </w:r>
      <w:r w:rsidRPr="00CD3162">
        <w:rPr>
          <w:rFonts w:ascii="Bookman Old Style" w:hAnsi="Bookman Old Style" w:cs="Estrangelo Edessa"/>
          <w:sz w:val="28"/>
          <w:szCs w:val="28"/>
        </w:rPr>
        <w:t xml:space="preserve">hasta el 31 Julio 2010 </w:t>
      </w:r>
      <w:r w:rsidR="00A51C84">
        <w:rPr>
          <w:rFonts w:ascii="Bookman Old Style" w:hAnsi="Bookman Old Style" w:cs="Estrangelo Edessa"/>
          <w:sz w:val="28"/>
          <w:szCs w:val="28"/>
        </w:rPr>
        <w:t>respecto de</w:t>
      </w:r>
      <w:r w:rsidRPr="00A51C84">
        <w:rPr>
          <w:rFonts w:ascii="Bookman Old Style" w:hAnsi="Bookman Old Style" w:cs="Estrangelo Edessa"/>
          <w:i/>
          <w:sz w:val="28"/>
          <w:szCs w:val="28"/>
        </w:rPr>
        <w:t xml:space="preserve"> </w:t>
      </w:r>
      <w:r w:rsidR="00A51C84">
        <w:rPr>
          <w:rFonts w:ascii="Bookman Old Style" w:hAnsi="Bookman Old Style" w:cs="Estrangelo Edessa"/>
          <w:sz w:val="28"/>
          <w:szCs w:val="28"/>
        </w:rPr>
        <w:t>«</w:t>
      </w:r>
      <w:r w:rsidRPr="00A51C84">
        <w:rPr>
          <w:rFonts w:ascii="Bookman Old Style" w:hAnsi="Bookman Old Style" w:cs="Estrangelo Edessa"/>
          <w:i/>
          <w:sz w:val="28"/>
          <w:szCs w:val="28"/>
        </w:rPr>
        <w:t>los temas referentes a las pensiones</w:t>
      </w:r>
      <w:r w:rsidR="00A51C84">
        <w:rPr>
          <w:rFonts w:ascii="Bookman Old Style" w:hAnsi="Bookman Old Style" w:cs="Estrangelo Edessa"/>
          <w:i/>
          <w:sz w:val="28"/>
          <w:szCs w:val="28"/>
        </w:rPr>
        <w:t>»</w:t>
      </w:r>
      <w:r w:rsidRPr="00CD3162">
        <w:rPr>
          <w:rFonts w:ascii="Bookman Old Style" w:hAnsi="Bookman Old Style" w:cs="Estrangelo Edessa"/>
          <w:sz w:val="28"/>
          <w:szCs w:val="28"/>
        </w:rPr>
        <w:t>, es decir</w:t>
      </w:r>
      <w:r w:rsidR="00A51C84">
        <w:rPr>
          <w:rFonts w:ascii="Bookman Old Style" w:hAnsi="Bookman Old Style" w:cs="Estrangelo Edessa"/>
          <w:sz w:val="28"/>
          <w:szCs w:val="28"/>
        </w:rPr>
        <w:t>, que</w:t>
      </w:r>
      <w:r w:rsidR="00D81C97">
        <w:rPr>
          <w:rFonts w:ascii="Bookman Old Style" w:hAnsi="Bookman Old Style" w:cs="Estrangelo Edessa"/>
          <w:sz w:val="28"/>
          <w:szCs w:val="28"/>
        </w:rPr>
        <w:t>,</w:t>
      </w:r>
      <w:r w:rsidR="00A51C84">
        <w:rPr>
          <w:rFonts w:ascii="Bookman Old Style" w:hAnsi="Bookman Old Style" w:cs="Estrangelo Edessa"/>
          <w:sz w:val="28"/>
          <w:szCs w:val="28"/>
        </w:rPr>
        <w:t xml:space="preserve"> si los trabajadores cumplía</w:t>
      </w:r>
      <w:r w:rsidRPr="00CD3162">
        <w:rPr>
          <w:rFonts w:ascii="Bookman Old Style" w:hAnsi="Bookman Old Style" w:cs="Estrangelo Edessa"/>
          <w:sz w:val="28"/>
          <w:szCs w:val="28"/>
        </w:rPr>
        <w:t>n los requisitos para pensionarse con posterioridad a esta fec</w:t>
      </w:r>
      <w:r w:rsidR="00A51C84">
        <w:rPr>
          <w:rFonts w:ascii="Bookman Old Style" w:hAnsi="Bookman Old Style" w:cs="Estrangelo Edessa"/>
          <w:sz w:val="28"/>
          <w:szCs w:val="28"/>
        </w:rPr>
        <w:t xml:space="preserve">ha, especialmente el de la edad, </w:t>
      </w:r>
      <w:r w:rsidRPr="00CD3162">
        <w:rPr>
          <w:rFonts w:ascii="Bookman Old Style" w:hAnsi="Bookman Old Style" w:cs="Estrangelo Edessa"/>
          <w:sz w:val="28"/>
          <w:szCs w:val="28"/>
        </w:rPr>
        <w:t>no habría lugar aplicar l</w:t>
      </w:r>
      <w:r w:rsidR="00D81C97">
        <w:rPr>
          <w:rFonts w:ascii="Bookman Old Style" w:hAnsi="Bookman Old Style" w:cs="Estrangelo Edessa"/>
          <w:sz w:val="28"/>
          <w:szCs w:val="28"/>
        </w:rPr>
        <w:t xml:space="preserve">as CCT </w:t>
      </w:r>
      <w:r w:rsidRPr="00CD3162">
        <w:rPr>
          <w:rFonts w:ascii="Bookman Old Style" w:hAnsi="Bookman Old Style" w:cs="Estrangelo Edessa"/>
          <w:sz w:val="28"/>
          <w:szCs w:val="28"/>
        </w:rPr>
        <w:t xml:space="preserve">ni los </w:t>
      </w:r>
      <w:r w:rsidR="00D81C97">
        <w:rPr>
          <w:rFonts w:ascii="Bookman Old Style" w:hAnsi="Bookman Old Style" w:cs="Estrangelo Edessa"/>
          <w:sz w:val="28"/>
          <w:szCs w:val="28"/>
        </w:rPr>
        <w:t>«</w:t>
      </w:r>
      <w:r w:rsidRPr="00D81C97">
        <w:rPr>
          <w:rFonts w:ascii="Bookman Old Style" w:hAnsi="Bookman Old Style" w:cs="Estrangelo Edessa"/>
          <w:i/>
          <w:sz w:val="28"/>
          <w:szCs w:val="28"/>
        </w:rPr>
        <w:t>acuerdos Marco</w:t>
      </w:r>
      <w:r w:rsidR="00D81C97">
        <w:rPr>
          <w:rFonts w:ascii="Bookman Old Style" w:hAnsi="Bookman Old Style" w:cs="Estrangelo Edessa"/>
          <w:sz w:val="28"/>
          <w:szCs w:val="28"/>
        </w:rPr>
        <w:t>»</w:t>
      </w:r>
      <w:r w:rsidR="00486C79">
        <w:rPr>
          <w:rFonts w:ascii="Bookman Old Style" w:hAnsi="Bookman Old Style" w:cs="Estrangelo Edessa"/>
          <w:sz w:val="28"/>
          <w:szCs w:val="28"/>
        </w:rPr>
        <w:t>,</w:t>
      </w:r>
      <w:r w:rsidRPr="00CD3162">
        <w:rPr>
          <w:rFonts w:ascii="Bookman Old Style" w:hAnsi="Bookman Old Style" w:cs="Estrangelo Edessa"/>
          <w:sz w:val="28"/>
          <w:szCs w:val="28"/>
        </w:rPr>
        <w:t xml:space="preserve"> ya que perdieron vig</w:t>
      </w:r>
      <w:r w:rsidR="00157E6B">
        <w:rPr>
          <w:rFonts w:ascii="Bookman Old Style" w:hAnsi="Bookman Old Style" w:cs="Estrangelo Edessa"/>
          <w:sz w:val="28"/>
          <w:szCs w:val="28"/>
        </w:rPr>
        <w:t>or</w:t>
      </w:r>
      <w:r w:rsidRPr="00CD3162">
        <w:rPr>
          <w:rFonts w:ascii="Bookman Old Style" w:hAnsi="Bookman Old Style" w:cs="Estrangelo Edessa"/>
          <w:sz w:val="28"/>
          <w:szCs w:val="28"/>
        </w:rPr>
        <w:t>.</w:t>
      </w:r>
    </w:p>
    <w:p w14:paraId="7697CF12" w14:textId="77777777" w:rsidR="00CD3162" w:rsidRPr="00CD3162" w:rsidRDefault="00CD3162" w:rsidP="00CD3162">
      <w:pPr>
        <w:spacing w:line="360" w:lineRule="auto"/>
        <w:ind w:firstLine="709"/>
        <w:jc w:val="both"/>
        <w:rPr>
          <w:rFonts w:ascii="Bookman Old Style" w:hAnsi="Bookman Old Style" w:cs="Estrangelo Edessa"/>
          <w:sz w:val="28"/>
          <w:szCs w:val="28"/>
        </w:rPr>
      </w:pPr>
    </w:p>
    <w:p w14:paraId="38EFCAC5" w14:textId="77777777" w:rsidR="00A51C84" w:rsidRDefault="00D81C97" w:rsidP="00CD3162">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Expuso el sentenciador que, frente al caso</w:t>
      </w:r>
      <w:r w:rsidR="001A17B0">
        <w:rPr>
          <w:rFonts w:ascii="Bookman Old Style" w:hAnsi="Bookman Old Style" w:cs="Estrangelo Edessa"/>
          <w:sz w:val="28"/>
          <w:szCs w:val="28"/>
        </w:rPr>
        <w:t xml:space="preserve"> </w:t>
      </w:r>
      <w:r>
        <w:rPr>
          <w:rFonts w:ascii="Bookman Old Style" w:hAnsi="Bookman Old Style" w:cs="Estrangelo Edessa"/>
          <w:sz w:val="28"/>
          <w:szCs w:val="28"/>
        </w:rPr>
        <w:t xml:space="preserve">del </w:t>
      </w:r>
      <w:r w:rsidR="00A51C84">
        <w:rPr>
          <w:rFonts w:ascii="Bookman Old Style" w:hAnsi="Bookman Old Style" w:cs="Estrangelo Edessa"/>
          <w:sz w:val="28"/>
          <w:szCs w:val="28"/>
        </w:rPr>
        <w:t xml:space="preserve">señor Néstor Villa Mercado, </w:t>
      </w:r>
      <w:r>
        <w:rPr>
          <w:rFonts w:ascii="Bookman Old Style" w:hAnsi="Bookman Old Style" w:cs="Estrangelo Edessa"/>
          <w:sz w:val="28"/>
          <w:szCs w:val="28"/>
        </w:rPr>
        <w:t xml:space="preserve">la </w:t>
      </w:r>
      <w:r w:rsidR="00CD3162" w:rsidRPr="00CD3162">
        <w:rPr>
          <w:rFonts w:ascii="Bookman Old Style" w:hAnsi="Bookman Old Style" w:cs="Estrangelo Edessa"/>
          <w:sz w:val="28"/>
          <w:szCs w:val="28"/>
        </w:rPr>
        <w:t>primera instancia</w:t>
      </w:r>
      <w:r>
        <w:rPr>
          <w:rFonts w:ascii="Bookman Old Style" w:hAnsi="Bookman Old Style" w:cs="Estrangelo Edessa"/>
          <w:sz w:val="28"/>
          <w:szCs w:val="28"/>
        </w:rPr>
        <w:t xml:space="preserve"> </w:t>
      </w:r>
      <w:r w:rsidR="00CD3162" w:rsidRPr="00CD3162">
        <w:rPr>
          <w:rFonts w:ascii="Bookman Old Style" w:hAnsi="Bookman Old Style" w:cs="Estrangelo Edessa"/>
          <w:sz w:val="28"/>
          <w:szCs w:val="28"/>
        </w:rPr>
        <w:t>condenó a la demandada a cancelar la pensión de jubilación convencional en cuantía de un 100%</w:t>
      </w:r>
      <w:r w:rsidR="00486C79">
        <w:rPr>
          <w:rFonts w:ascii="Bookman Old Style" w:hAnsi="Bookman Old Style" w:cs="Estrangelo Edessa"/>
          <w:sz w:val="28"/>
          <w:szCs w:val="28"/>
        </w:rPr>
        <w:t>,</w:t>
      </w:r>
      <w:r w:rsidR="00CD3162" w:rsidRPr="00CD3162">
        <w:rPr>
          <w:rFonts w:ascii="Bookman Old Style" w:hAnsi="Bookman Old Style" w:cs="Estrangelo Edessa"/>
          <w:sz w:val="28"/>
          <w:szCs w:val="28"/>
        </w:rPr>
        <w:t xml:space="preserve"> al considerar que el acuerdo</w:t>
      </w:r>
      <w:r w:rsidR="00A51C84">
        <w:rPr>
          <w:rFonts w:ascii="Bookman Old Style" w:hAnsi="Bookman Old Style" w:cs="Estrangelo Edessa"/>
          <w:sz w:val="28"/>
          <w:szCs w:val="28"/>
        </w:rPr>
        <w:t xml:space="preserve"> convencional celebrado </w:t>
      </w:r>
      <w:r w:rsidR="00A51C84">
        <w:rPr>
          <w:rFonts w:ascii="Bookman Old Style" w:hAnsi="Bookman Old Style" w:cs="Estrangelo Edessa"/>
          <w:bCs/>
          <w:sz w:val="28"/>
          <w:szCs w:val="28"/>
        </w:rPr>
        <w:t xml:space="preserve">el 18 de septiembre de 2003 </w:t>
      </w:r>
      <w:r w:rsidR="00CD3162" w:rsidRPr="00CD3162">
        <w:rPr>
          <w:rFonts w:ascii="Bookman Old Style" w:hAnsi="Bookman Old Style" w:cs="Estrangelo Edessa"/>
          <w:sz w:val="28"/>
          <w:szCs w:val="28"/>
        </w:rPr>
        <w:t>era ineficaz</w:t>
      </w:r>
      <w:r w:rsidR="00A51C84">
        <w:rPr>
          <w:rFonts w:ascii="Bookman Old Style" w:hAnsi="Bookman Old Style" w:cs="Estrangelo Edessa"/>
          <w:sz w:val="28"/>
          <w:szCs w:val="28"/>
        </w:rPr>
        <w:t>; decisión que debía ser revocada, c</w:t>
      </w:r>
      <w:r w:rsidR="00CD3162" w:rsidRPr="00CD3162">
        <w:rPr>
          <w:rFonts w:ascii="Bookman Old Style" w:hAnsi="Bookman Old Style" w:cs="Estrangelo Edessa"/>
          <w:sz w:val="28"/>
          <w:szCs w:val="28"/>
        </w:rPr>
        <w:t>onforme a lo expuesto</w:t>
      </w:r>
      <w:r w:rsidR="00A51C84">
        <w:rPr>
          <w:rFonts w:ascii="Bookman Old Style" w:hAnsi="Bookman Old Style" w:cs="Estrangelo Edessa"/>
          <w:sz w:val="28"/>
          <w:szCs w:val="28"/>
        </w:rPr>
        <w:t xml:space="preserve"> previamente, ya que como se dejó sentado, </w:t>
      </w:r>
      <w:r w:rsidR="00CD3162" w:rsidRPr="00CD3162">
        <w:rPr>
          <w:rFonts w:ascii="Bookman Old Style" w:hAnsi="Bookman Old Style" w:cs="Estrangelo Edessa"/>
          <w:sz w:val="28"/>
          <w:szCs w:val="28"/>
        </w:rPr>
        <w:t>es válido que las partes puedan pactar</w:t>
      </w:r>
      <w:r w:rsidR="007D3E45">
        <w:rPr>
          <w:rFonts w:ascii="Bookman Old Style" w:hAnsi="Bookman Old Style" w:cs="Estrangelo Edessa"/>
          <w:sz w:val="28"/>
          <w:szCs w:val="28"/>
        </w:rPr>
        <w:t>,</w:t>
      </w:r>
      <w:r w:rsidR="00486C79">
        <w:rPr>
          <w:rFonts w:ascii="Bookman Old Style" w:hAnsi="Bookman Old Style" w:cs="Estrangelo Edessa"/>
          <w:sz w:val="28"/>
          <w:szCs w:val="28"/>
        </w:rPr>
        <w:t xml:space="preserve"> a la luz del C</w:t>
      </w:r>
      <w:r w:rsidR="00CD3162" w:rsidRPr="00CD3162">
        <w:rPr>
          <w:rFonts w:ascii="Bookman Old Style" w:hAnsi="Bookman Old Style" w:cs="Estrangelo Edessa"/>
          <w:sz w:val="28"/>
          <w:szCs w:val="28"/>
        </w:rPr>
        <w:t>onvenio 154 de la OIT</w:t>
      </w:r>
      <w:r w:rsidR="007D3E45">
        <w:rPr>
          <w:rFonts w:ascii="Bookman Old Style" w:hAnsi="Bookman Old Style" w:cs="Estrangelo Edessa"/>
          <w:sz w:val="28"/>
          <w:szCs w:val="28"/>
        </w:rPr>
        <w:t>,</w:t>
      </w:r>
      <w:r w:rsidR="00CD3162" w:rsidRPr="00CD3162">
        <w:rPr>
          <w:rFonts w:ascii="Bookman Old Style" w:hAnsi="Bookman Old Style" w:cs="Estrangelo Edessa"/>
          <w:sz w:val="28"/>
          <w:szCs w:val="28"/>
        </w:rPr>
        <w:t xml:space="preserve"> acuerdos que puedan modificar incluso lo ya establecido en una convención colectiva</w:t>
      </w:r>
      <w:r w:rsidR="005F0056">
        <w:rPr>
          <w:rFonts w:ascii="Bookman Old Style" w:hAnsi="Bookman Old Style" w:cs="Estrangelo Edessa"/>
          <w:sz w:val="28"/>
          <w:szCs w:val="28"/>
        </w:rPr>
        <w:t xml:space="preserve"> de trabajo</w:t>
      </w:r>
      <w:r w:rsidR="00CD3162" w:rsidRPr="00CD3162">
        <w:rPr>
          <w:rFonts w:ascii="Bookman Old Style" w:hAnsi="Bookman Old Style" w:cs="Estrangelo Edessa"/>
          <w:sz w:val="28"/>
          <w:szCs w:val="28"/>
        </w:rPr>
        <w:t xml:space="preserve">. </w:t>
      </w:r>
    </w:p>
    <w:p w14:paraId="6242AA53" w14:textId="77777777" w:rsidR="00DF24A7" w:rsidRPr="00DF24A7" w:rsidRDefault="00DF24A7" w:rsidP="00CD3162">
      <w:pPr>
        <w:spacing w:line="360" w:lineRule="auto"/>
        <w:ind w:firstLine="709"/>
        <w:jc w:val="both"/>
        <w:rPr>
          <w:rFonts w:ascii="Bookman Old Style" w:hAnsi="Bookman Old Style" w:cs="Estrangelo Edessa"/>
          <w:sz w:val="24"/>
          <w:szCs w:val="28"/>
        </w:rPr>
      </w:pPr>
    </w:p>
    <w:p w14:paraId="328D2C49" w14:textId="77777777" w:rsidR="005479EC" w:rsidRDefault="005479EC" w:rsidP="005479EC">
      <w:pPr>
        <w:pStyle w:val="Yo"/>
        <w:keepNext w:val="0"/>
        <w:tabs>
          <w:tab w:val="clear" w:pos="1080"/>
          <w:tab w:val="num" w:pos="360"/>
        </w:tabs>
        <w:ind w:left="720" w:firstLine="0"/>
      </w:pPr>
      <w:r w:rsidRPr="00D54C55">
        <w:t xml:space="preserve">RECURSO DE CASACIÓN </w:t>
      </w:r>
    </w:p>
    <w:p w14:paraId="6CE8C934" w14:textId="77777777" w:rsidR="00A51C84" w:rsidRPr="00DF24A7" w:rsidRDefault="00A51C84" w:rsidP="005479EC">
      <w:pPr>
        <w:spacing w:line="360" w:lineRule="auto"/>
        <w:ind w:firstLine="709"/>
        <w:jc w:val="both"/>
        <w:rPr>
          <w:rFonts w:ascii="Bookman Old Style" w:hAnsi="Bookman Old Style" w:cs="Estrangelo Edessa"/>
          <w:sz w:val="24"/>
          <w:szCs w:val="28"/>
        </w:rPr>
      </w:pPr>
    </w:p>
    <w:p w14:paraId="397BC42E" w14:textId="77777777" w:rsidR="005479EC" w:rsidRPr="00D54C55" w:rsidRDefault="005479EC" w:rsidP="00DF24A7">
      <w:pPr>
        <w:widowControl w:val="0"/>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Interpuesto por </w:t>
      </w:r>
      <w:r w:rsidR="00F73D0B">
        <w:rPr>
          <w:rFonts w:ascii="Bookman Old Style" w:hAnsi="Bookman Old Style" w:cs="Estrangelo Edessa"/>
          <w:sz w:val="28"/>
          <w:szCs w:val="28"/>
        </w:rPr>
        <w:t>el demandante</w:t>
      </w:r>
      <w:r w:rsidRPr="00D54C55">
        <w:rPr>
          <w:rFonts w:ascii="Bookman Old Style" w:hAnsi="Bookman Old Style" w:cs="Estrangelo Edessa"/>
          <w:sz w:val="28"/>
          <w:szCs w:val="28"/>
        </w:rPr>
        <w:t xml:space="preserve">, concedido por el </w:t>
      </w:r>
      <w:r w:rsidRPr="00D54C55">
        <w:rPr>
          <w:rFonts w:ascii="Bookman Old Style" w:hAnsi="Bookman Old Style" w:cs="Estrangelo Edessa"/>
          <w:sz w:val="28"/>
          <w:szCs w:val="28"/>
        </w:rPr>
        <w:lastRenderedPageBreak/>
        <w:t>Tribunal y admitido por la Corte, se procede a resolver.</w:t>
      </w:r>
    </w:p>
    <w:p w14:paraId="5C21EEF4" w14:textId="77777777" w:rsidR="005479EC" w:rsidRPr="00D54C55" w:rsidRDefault="005479EC" w:rsidP="00DF24A7">
      <w:pPr>
        <w:widowControl w:val="0"/>
        <w:spacing w:line="360" w:lineRule="auto"/>
        <w:ind w:firstLine="709"/>
        <w:jc w:val="both"/>
        <w:rPr>
          <w:rFonts w:ascii="Bookman Old Style" w:hAnsi="Bookman Old Style" w:cs="Estrangelo Edessa"/>
          <w:sz w:val="28"/>
          <w:szCs w:val="28"/>
        </w:rPr>
      </w:pPr>
    </w:p>
    <w:p w14:paraId="1CD8E31B" w14:textId="77777777" w:rsidR="005479EC" w:rsidRPr="00D54C55" w:rsidRDefault="005479EC" w:rsidP="00DF24A7">
      <w:pPr>
        <w:pStyle w:val="Yo"/>
        <w:keepNext w:val="0"/>
        <w:suppressAutoHyphens w:val="0"/>
      </w:pPr>
      <w:r w:rsidRPr="00D54C55">
        <w:t>ALCANCE DE LA IMPUGNACIÓN</w:t>
      </w:r>
    </w:p>
    <w:p w14:paraId="478D3BD4" w14:textId="77777777" w:rsidR="005479EC" w:rsidRPr="00D54C55" w:rsidRDefault="005479EC" w:rsidP="00DF24A7">
      <w:pPr>
        <w:widowControl w:val="0"/>
        <w:spacing w:line="360" w:lineRule="auto"/>
        <w:ind w:firstLine="709"/>
        <w:jc w:val="both"/>
        <w:rPr>
          <w:rFonts w:ascii="Bookman Old Style" w:hAnsi="Bookman Old Style" w:cs="Estrangelo Edessa"/>
          <w:sz w:val="28"/>
          <w:szCs w:val="28"/>
        </w:rPr>
      </w:pPr>
    </w:p>
    <w:p w14:paraId="103D16A0" w14:textId="77777777" w:rsidR="00492892" w:rsidRDefault="005479EC" w:rsidP="00DF24A7">
      <w:pPr>
        <w:widowControl w:val="0"/>
        <w:spacing w:line="360" w:lineRule="auto"/>
        <w:ind w:firstLine="709"/>
        <w:jc w:val="both"/>
        <w:rPr>
          <w:rFonts w:ascii="Bookman Old Style" w:hAnsi="Bookman Old Style" w:cs="Estrangelo Edessa"/>
          <w:i/>
          <w:sz w:val="28"/>
          <w:szCs w:val="28"/>
        </w:rPr>
      </w:pPr>
      <w:r w:rsidRPr="00D54C55">
        <w:rPr>
          <w:rFonts w:ascii="Bookman Old Style" w:hAnsi="Bookman Old Style" w:cs="Estrangelo Edessa"/>
          <w:sz w:val="28"/>
          <w:szCs w:val="28"/>
        </w:rPr>
        <w:t xml:space="preserve">Pretende el recurrente que la Corte </w:t>
      </w:r>
      <w:r w:rsidR="00F73D0B">
        <w:rPr>
          <w:rFonts w:ascii="Bookman Old Style" w:hAnsi="Bookman Old Style" w:cs="Estrangelo Edessa"/>
          <w:sz w:val="28"/>
          <w:szCs w:val="28"/>
        </w:rPr>
        <w:t>case totalmente</w:t>
      </w:r>
      <w:r w:rsidRPr="00D54C55">
        <w:rPr>
          <w:rFonts w:ascii="Bookman Old Style" w:hAnsi="Bookman Old Style" w:cs="Estrangelo Edessa"/>
          <w:sz w:val="28"/>
          <w:szCs w:val="28"/>
        </w:rPr>
        <w:t xml:space="preserve"> la sentencia recurrida, para que, en sede de instancia, </w:t>
      </w:r>
      <w:r w:rsidR="00492892">
        <w:rPr>
          <w:rFonts w:ascii="Bookman Old Style" w:hAnsi="Bookman Old Style" w:cs="Estrangelo Edessa"/>
          <w:sz w:val="28"/>
          <w:szCs w:val="28"/>
        </w:rPr>
        <w:t xml:space="preserve">confirme la decisión condenatoria dictada por el juez de primer grado </w:t>
      </w:r>
      <w:r w:rsidR="00492892">
        <w:rPr>
          <w:rFonts w:ascii="Bookman Old Style" w:hAnsi="Bookman Old Style" w:cs="Estrangelo Edessa"/>
          <w:i/>
          <w:sz w:val="28"/>
          <w:szCs w:val="28"/>
        </w:rPr>
        <w:t>«</w:t>
      </w:r>
      <w:r w:rsidR="00492892" w:rsidRPr="00492892">
        <w:rPr>
          <w:rFonts w:ascii="Bookman Old Style" w:hAnsi="Bookman Old Style" w:cs="Estrangelo Edessa"/>
          <w:i/>
          <w:sz w:val="28"/>
          <w:szCs w:val="28"/>
        </w:rPr>
        <w:t>a través de los numerales 1, 2, 3 y 5, y condene también en costas de segunda instancia y casación a la enjuiciada</w:t>
      </w:r>
      <w:r w:rsidR="00492892">
        <w:rPr>
          <w:rFonts w:ascii="Bookman Old Style" w:hAnsi="Bookman Old Style" w:cs="Estrangelo Edessa"/>
          <w:i/>
          <w:sz w:val="28"/>
          <w:szCs w:val="28"/>
        </w:rPr>
        <w:t>».</w:t>
      </w:r>
    </w:p>
    <w:p w14:paraId="1299AD1A" w14:textId="77777777" w:rsidR="005479EC" w:rsidRDefault="005479EC" w:rsidP="005479EC">
      <w:pPr>
        <w:spacing w:line="360" w:lineRule="auto"/>
        <w:ind w:firstLine="709"/>
        <w:jc w:val="both"/>
        <w:rPr>
          <w:rFonts w:ascii="Bookman Old Style" w:hAnsi="Bookman Old Style" w:cs="Estrangelo Edessa"/>
          <w:sz w:val="28"/>
          <w:szCs w:val="28"/>
        </w:rPr>
      </w:pPr>
    </w:p>
    <w:p w14:paraId="2C928208" w14:textId="77777777" w:rsidR="00A51C84" w:rsidRDefault="005479EC" w:rsidP="005479EC">
      <w:pPr>
        <w:spacing w:line="360" w:lineRule="auto"/>
        <w:ind w:firstLine="709"/>
        <w:jc w:val="both"/>
        <w:rPr>
          <w:rFonts w:ascii="Bookman Old Style" w:hAnsi="Bookman Old Style" w:cs="Estrangelo Edessa"/>
          <w:sz w:val="28"/>
          <w:szCs w:val="28"/>
        </w:rPr>
      </w:pPr>
      <w:r w:rsidRPr="00A51C84">
        <w:rPr>
          <w:rFonts w:ascii="Bookman Old Style" w:hAnsi="Bookman Old Style" w:cs="Estrangelo Edessa"/>
          <w:sz w:val="28"/>
          <w:szCs w:val="28"/>
        </w:rPr>
        <w:t xml:space="preserve">Con tal propósito, por la causal primera de casación laboral, formula </w:t>
      </w:r>
      <w:r w:rsidR="00A51C84" w:rsidRPr="00A51C84">
        <w:rPr>
          <w:rFonts w:ascii="Bookman Old Style" w:hAnsi="Bookman Old Style" w:cs="Estrangelo Edessa"/>
          <w:sz w:val="28"/>
          <w:szCs w:val="28"/>
        </w:rPr>
        <w:t>dos</w:t>
      </w:r>
      <w:r w:rsidRPr="00A51C84">
        <w:rPr>
          <w:rFonts w:ascii="Bookman Old Style" w:hAnsi="Bookman Old Style" w:cs="Estrangelo Edessa"/>
          <w:sz w:val="28"/>
          <w:szCs w:val="28"/>
        </w:rPr>
        <w:t xml:space="preserve"> cargo</w:t>
      </w:r>
      <w:r w:rsidR="00A51C84" w:rsidRPr="00A51C84">
        <w:rPr>
          <w:rFonts w:ascii="Bookman Old Style" w:hAnsi="Bookman Old Style" w:cs="Estrangelo Edessa"/>
          <w:sz w:val="28"/>
          <w:szCs w:val="28"/>
        </w:rPr>
        <w:t>s</w:t>
      </w:r>
      <w:r w:rsidR="00D12236">
        <w:rPr>
          <w:rFonts w:ascii="Bookman Old Style" w:hAnsi="Bookman Old Style" w:cs="Estrangelo Edessa"/>
          <w:sz w:val="28"/>
          <w:szCs w:val="28"/>
        </w:rPr>
        <w:t xml:space="preserve"> que obtuvieron réplica, los cuales se estudiarán en forma conjunta</w:t>
      </w:r>
      <w:r w:rsidR="008A6FE2">
        <w:rPr>
          <w:rFonts w:ascii="Bookman Old Style" w:hAnsi="Bookman Old Style" w:cs="Estrangelo Edessa"/>
          <w:sz w:val="28"/>
          <w:szCs w:val="28"/>
        </w:rPr>
        <w:t>,</w:t>
      </w:r>
      <w:r w:rsidR="00D12236">
        <w:rPr>
          <w:rFonts w:ascii="Bookman Old Style" w:hAnsi="Bookman Old Style" w:cs="Estrangelo Edessa"/>
          <w:sz w:val="28"/>
          <w:szCs w:val="28"/>
        </w:rPr>
        <w:t xml:space="preserve"> toda vez que se dirigen por la misma vía, se valen de similar argumentación y persiguen el mismo fin.</w:t>
      </w:r>
    </w:p>
    <w:p w14:paraId="0B93409B" w14:textId="77777777" w:rsidR="00157E6B" w:rsidRDefault="00157E6B" w:rsidP="005479EC">
      <w:pPr>
        <w:spacing w:line="360" w:lineRule="auto"/>
        <w:ind w:firstLine="709"/>
        <w:jc w:val="both"/>
        <w:rPr>
          <w:rFonts w:ascii="Bookman Old Style" w:hAnsi="Bookman Old Style" w:cs="Estrangelo Edessa"/>
          <w:sz w:val="28"/>
          <w:szCs w:val="28"/>
          <w:highlight w:val="yellow"/>
        </w:rPr>
      </w:pPr>
    </w:p>
    <w:p w14:paraId="2B2229AA" w14:textId="77777777" w:rsidR="005479EC" w:rsidRPr="00AE46D3" w:rsidRDefault="005479EC" w:rsidP="005479EC">
      <w:pPr>
        <w:pStyle w:val="Yo"/>
      </w:pPr>
      <w:r w:rsidRPr="00AE46D3">
        <w:t>CARGO PRIMERO</w:t>
      </w:r>
    </w:p>
    <w:p w14:paraId="58A530CE" w14:textId="77777777" w:rsidR="005479EC" w:rsidRPr="00D54C55" w:rsidRDefault="005479EC" w:rsidP="005479EC">
      <w:pPr>
        <w:spacing w:line="360" w:lineRule="auto"/>
        <w:ind w:firstLine="709"/>
        <w:jc w:val="both"/>
        <w:rPr>
          <w:rFonts w:ascii="Bookman Old Style" w:hAnsi="Bookman Old Style" w:cs="Estrangelo Edessa"/>
          <w:sz w:val="28"/>
          <w:szCs w:val="28"/>
        </w:rPr>
      </w:pPr>
    </w:p>
    <w:p w14:paraId="544E24B4" w14:textId="77777777" w:rsidR="0038334C" w:rsidRDefault="005479EC" w:rsidP="005479EC">
      <w:pPr>
        <w:spacing w:line="360" w:lineRule="auto"/>
        <w:ind w:firstLine="709"/>
        <w:jc w:val="both"/>
        <w:rPr>
          <w:rFonts w:ascii="Bookman Old Style" w:hAnsi="Bookman Old Style" w:cs="Estrangelo Edessa"/>
          <w:sz w:val="28"/>
          <w:szCs w:val="28"/>
        </w:rPr>
      </w:pPr>
      <w:r w:rsidRPr="00A421ED">
        <w:rPr>
          <w:rFonts w:ascii="Bookman Old Style" w:hAnsi="Bookman Old Style" w:cs="Estrangelo Edessa"/>
          <w:sz w:val="28"/>
          <w:szCs w:val="28"/>
        </w:rPr>
        <w:t xml:space="preserve">Acusa la </w:t>
      </w:r>
      <w:r w:rsidR="00876007">
        <w:rPr>
          <w:rFonts w:ascii="Bookman Old Style" w:hAnsi="Bookman Old Style" w:cs="Estrangelo Edessa"/>
          <w:sz w:val="28"/>
          <w:szCs w:val="28"/>
        </w:rPr>
        <w:t>sentencia impugnada, por la vía directa</w:t>
      </w:r>
      <w:r w:rsidR="002E5F57">
        <w:rPr>
          <w:rFonts w:ascii="Bookman Old Style" w:hAnsi="Bookman Old Style" w:cs="Estrangelo Edessa"/>
          <w:sz w:val="28"/>
          <w:szCs w:val="28"/>
        </w:rPr>
        <w:t>,</w:t>
      </w:r>
      <w:r w:rsidR="00876007">
        <w:rPr>
          <w:rFonts w:ascii="Bookman Old Style" w:hAnsi="Bookman Old Style" w:cs="Estrangelo Edessa"/>
          <w:sz w:val="28"/>
          <w:szCs w:val="28"/>
        </w:rPr>
        <w:t xml:space="preserve"> en la modalidad de infracci</w:t>
      </w:r>
      <w:r w:rsidR="0038334C">
        <w:rPr>
          <w:rFonts w:ascii="Bookman Old Style" w:hAnsi="Bookman Old Style" w:cs="Estrangelo Edessa"/>
          <w:sz w:val="28"/>
          <w:szCs w:val="28"/>
        </w:rPr>
        <w:t xml:space="preserve">ón directa del artículo 53 inciso 5º </w:t>
      </w:r>
      <w:r w:rsidR="0038334C" w:rsidRPr="0038334C">
        <w:rPr>
          <w:rFonts w:ascii="Bookman Old Style" w:hAnsi="Bookman Old Style" w:cs="Estrangelo Edessa"/>
          <w:sz w:val="28"/>
          <w:szCs w:val="28"/>
        </w:rPr>
        <w:t xml:space="preserve">de la </w:t>
      </w:r>
      <w:r w:rsidR="00DF24A7">
        <w:rPr>
          <w:rFonts w:ascii="Bookman Old Style" w:hAnsi="Bookman Old Style" w:cs="Estrangelo Edessa"/>
          <w:sz w:val="28"/>
          <w:szCs w:val="28"/>
        </w:rPr>
        <w:t>Constitución P</w:t>
      </w:r>
      <w:r w:rsidR="0038334C">
        <w:rPr>
          <w:rFonts w:ascii="Bookman Old Style" w:hAnsi="Bookman Old Style" w:cs="Estrangelo Edessa"/>
          <w:sz w:val="28"/>
          <w:szCs w:val="28"/>
        </w:rPr>
        <w:t>olítica</w:t>
      </w:r>
      <w:r w:rsidR="0038334C" w:rsidRPr="0038334C">
        <w:rPr>
          <w:rFonts w:ascii="Bookman Old Style" w:hAnsi="Bookman Old Style" w:cs="Estrangelo Edessa"/>
          <w:sz w:val="28"/>
          <w:szCs w:val="28"/>
        </w:rPr>
        <w:t xml:space="preserve"> </w:t>
      </w:r>
      <w:r w:rsidR="0038334C">
        <w:rPr>
          <w:rFonts w:ascii="Bookman Old Style" w:hAnsi="Bookman Old Style" w:cs="Estrangelo Edessa"/>
          <w:sz w:val="28"/>
          <w:szCs w:val="28"/>
        </w:rPr>
        <w:t xml:space="preserve">y </w:t>
      </w:r>
      <w:r w:rsidR="0038334C" w:rsidRPr="0038334C">
        <w:rPr>
          <w:rFonts w:ascii="Bookman Old Style" w:hAnsi="Bookman Old Style" w:cs="Estrangelo Edessa"/>
          <w:sz w:val="28"/>
          <w:szCs w:val="28"/>
        </w:rPr>
        <w:t>los artículos 479 y 480 del CST</w:t>
      </w:r>
      <w:r w:rsidR="0038334C">
        <w:rPr>
          <w:rFonts w:ascii="Bookman Old Style" w:hAnsi="Bookman Old Style" w:cs="Estrangelo Edessa"/>
          <w:sz w:val="28"/>
          <w:szCs w:val="28"/>
        </w:rPr>
        <w:t>;</w:t>
      </w:r>
      <w:r w:rsidR="0038334C" w:rsidRPr="0038334C">
        <w:rPr>
          <w:rFonts w:ascii="Bookman Old Style" w:hAnsi="Bookman Old Style" w:cs="Estrangelo Edessa"/>
          <w:sz w:val="28"/>
          <w:szCs w:val="28"/>
        </w:rPr>
        <w:t xml:space="preserve"> lo que </w:t>
      </w:r>
      <w:r w:rsidR="0038334C">
        <w:rPr>
          <w:rFonts w:ascii="Bookman Old Style" w:hAnsi="Bookman Old Style" w:cs="Estrangelo Edessa"/>
          <w:sz w:val="28"/>
          <w:szCs w:val="28"/>
        </w:rPr>
        <w:t>condujo a</w:t>
      </w:r>
      <w:r w:rsidR="0038334C" w:rsidRPr="0038334C">
        <w:rPr>
          <w:rFonts w:ascii="Bookman Old Style" w:hAnsi="Bookman Old Style" w:cs="Estrangelo Edessa"/>
          <w:sz w:val="28"/>
          <w:szCs w:val="28"/>
        </w:rPr>
        <w:t xml:space="preserve"> la aplicación ind</w:t>
      </w:r>
      <w:r w:rsidR="0038334C">
        <w:rPr>
          <w:rFonts w:ascii="Bookman Old Style" w:hAnsi="Bookman Old Style" w:cs="Estrangelo Edessa"/>
          <w:sz w:val="28"/>
          <w:szCs w:val="28"/>
        </w:rPr>
        <w:t>ebida del artículo 2º</w:t>
      </w:r>
      <w:r w:rsidR="0038334C" w:rsidRPr="0038334C">
        <w:rPr>
          <w:rFonts w:ascii="Bookman Old Style" w:hAnsi="Bookman Old Style" w:cs="Estrangelo Edessa"/>
          <w:sz w:val="28"/>
          <w:szCs w:val="28"/>
        </w:rPr>
        <w:t xml:space="preserve"> del Convenio</w:t>
      </w:r>
      <w:r w:rsidR="005F0056">
        <w:rPr>
          <w:rFonts w:ascii="Bookman Old Style" w:hAnsi="Bookman Old Style" w:cs="Estrangelo Edessa"/>
          <w:sz w:val="28"/>
          <w:szCs w:val="28"/>
        </w:rPr>
        <w:t xml:space="preserve"> de la OIT</w:t>
      </w:r>
      <w:r w:rsidR="0038334C" w:rsidRPr="0038334C">
        <w:rPr>
          <w:rFonts w:ascii="Bookman Old Style" w:hAnsi="Bookman Old Style" w:cs="Estrangelo Edessa"/>
          <w:sz w:val="28"/>
          <w:szCs w:val="28"/>
        </w:rPr>
        <w:t xml:space="preserve"> 154 de 1981, aprobado por el artículo </w:t>
      </w:r>
      <w:r w:rsidR="0038334C">
        <w:rPr>
          <w:rFonts w:ascii="Bookman Old Style" w:hAnsi="Bookman Old Style" w:cs="Estrangelo Edessa"/>
          <w:sz w:val="28"/>
          <w:szCs w:val="28"/>
        </w:rPr>
        <w:t>1º de la Ley 524 de 1999</w:t>
      </w:r>
      <w:r w:rsidR="0038334C" w:rsidRPr="0038334C">
        <w:rPr>
          <w:rFonts w:ascii="Bookman Old Style" w:hAnsi="Bookman Old Style" w:cs="Estrangelo Edessa"/>
          <w:sz w:val="28"/>
          <w:szCs w:val="28"/>
        </w:rPr>
        <w:t>.</w:t>
      </w:r>
    </w:p>
    <w:p w14:paraId="54E2ED5F" w14:textId="77777777" w:rsidR="00817228" w:rsidRDefault="00817228" w:rsidP="005479EC">
      <w:pPr>
        <w:spacing w:line="360" w:lineRule="auto"/>
        <w:ind w:firstLine="709"/>
        <w:jc w:val="both"/>
        <w:rPr>
          <w:rFonts w:ascii="Bookman Old Style" w:hAnsi="Bookman Old Style" w:cs="Estrangelo Edessa"/>
          <w:sz w:val="28"/>
          <w:szCs w:val="28"/>
        </w:rPr>
      </w:pPr>
    </w:p>
    <w:p w14:paraId="20B94981" w14:textId="77777777" w:rsidR="005479EC" w:rsidRDefault="00776573" w:rsidP="005479EC">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El recurrente, después de transcribir </w:t>
      </w:r>
      <w:r>
        <w:rPr>
          <w:rFonts w:ascii="Bookman Old Style" w:hAnsi="Bookman Old Style" w:cs="Estrangelo Edessa"/>
          <w:i/>
          <w:sz w:val="28"/>
          <w:szCs w:val="28"/>
        </w:rPr>
        <w:t xml:space="preserve">in extenso </w:t>
      </w:r>
      <w:r w:rsidR="008A6FE2">
        <w:rPr>
          <w:rFonts w:ascii="Bookman Old Style" w:hAnsi="Bookman Old Style" w:cs="Estrangelo Edessa"/>
          <w:sz w:val="28"/>
          <w:szCs w:val="28"/>
        </w:rPr>
        <w:t>el C</w:t>
      </w:r>
      <w:r>
        <w:rPr>
          <w:rFonts w:ascii="Bookman Old Style" w:hAnsi="Bookman Old Style" w:cs="Estrangelo Edessa"/>
          <w:sz w:val="28"/>
          <w:szCs w:val="28"/>
        </w:rPr>
        <w:t>onvenio</w:t>
      </w:r>
      <w:r w:rsidR="005F0056">
        <w:rPr>
          <w:rFonts w:ascii="Bookman Old Style" w:hAnsi="Bookman Old Style" w:cs="Estrangelo Edessa"/>
          <w:sz w:val="28"/>
          <w:szCs w:val="28"/>
        </w:rPr>
        <w:t xml:space="preserve"> de la OIT</w:t>
      </w:r>
      <w:r>
        <w:rPr>
          <w:rFonts w:ascii="Bookman Old Style" w:hAnsi="Bookman Old Style" w:cs="Estrangelo Edessa"/>
          <w:sz w:val="28"/>
          <w:szCs w:val="28"/>
        </w:rPr>
        <w:t xml:space="preserve"> 154 de 1981, afirma que el desacierto jurídico que cometió el Tribunal, </w:t>
      </w:r>
      <w:r w:rsidR="00A402C8">
        <w:rPr>
          <w:rFonts w:ascii="Bookman Old Style" w:hAnsi="Bookman Old Style" w:cs="Estrangelo Edessa"/>
          <w:sz w:val="28"/>
          <w:szCs w:val="28"/>
        </w:rPr>
        <w:t xml:space="preserve">radica en no aplicar el artículo </w:t>
      </w:r>
      <w:r w:rsidR="00B0532F">
        <w:rPr>
          <w:rFonts w:ascii="Bookman Old Style" w:hAnsi="Bookman Old Style" w:cs="Estrangelo Edessa"/>
          <w:sz w:val="28"/>
          <w:szCs w:val="28"/>
        </w:rPr>
        <w:t xml:space="preserve">53 de la </w:t>
      </w:r>
      <w:r w:rsidR="00826860">
        <w:rPr>
          <w:rFonts w:ascii="Bookman Old Style" w:hAnsi="Bookman Old Style" w:cs="Estrangelo Edessa"/>
          <w:sz w:val="28"/>
          <w:szCs w:val="28"/>
        </w:rPr>
        <w:t>Carta P</w:t>
      </w:r>
      <w:r w:rsidR="00B0532F">
        <w:rPr>
          <w:rFonts w:ascii="Bookman Old Style" w:hAnsi="Bookman Old Style" w:cs="Estrangelo Edessa"/>
          <w:sz w:val="28"/>
          <w:szCs w:val="28"/>
        </w:rPr>
        <w:t>olítica y esto lo condujo a otorgarle un efecto impertinente, no previ</w:t>
      </w:r>
      <w:r w:rsidR="008A6FE2">
        <w:rPr>
          <w:rFonts w:ascii="Bookman Old Style" w:hAnsi="Bookman Old Style" w:cs="Estrangelo Edessa"/>
          <w:sz w:val="28"/>
          <w:szCs w:val="28"/>
        </w:rPr>
        <w:t xml:space="preserve">sto por él, al artículo 2º del </w:t>
      </w:r>
      <w:r w:rsidR="005F0056">
        <w:rPr>
          <w:rFonts w:ascii="Bookman Old Style" w:hAnsi="Bookman Old Style" w:cs="Estrangelo Edessa"/>
          <w:sz w:val="28"/>
          <w:szCs w:val="28"/>
        </w:rPr>
        <w:lastRenderedPageBreak/>
        <w:t xml:space="preserve">referido </w:t>
      </w:r>
      <w:r w:rsidR="008A6FE2">
        <w:rPr>
          <w:rFonts w:ascii="Bookman Old Style" w:hAnsi="Bookman Old Style" w:cs="Estrangelo Edessa"/>
          <w:sz w:val="28"/>
          <w:szCs w:val="28"/>
        </w:rPr>
        <w:t>C</w:t>
      </w:r>
      <w:r w:rsidR="00B0532F">
        <w:rPr>
          <w:rFonts w:ascii="Bookman Old Style" w:hAnsi="Bookman Old Style" w:cs="Estrangelo Edessa"/>
          <w:sz w:val="28"/>
          <w:szCs w:val="28"/>
        </w:rPr>
        <w:t>onvenio 154 de 1981</w:t>
      </w:r>
      <w:r w:rsidR="00255348">
        <w:rPr>
          <w:rFonts w:ascii="Bookman Old Style" w:hAnsi="Bookman Old Style" w:cs="Estrangelo Edessa"/>
          <w:sz w:val="28"/>
          <w:szCs w:val="28"/>
        </w:rPr>
        <w:t xml:space="preserve"> de la OIT</w:t>
      </w:r>
      <w:r w:rsidR="00B0532F">
        <w:rPr>
          <w:rFonts w:ascii="Bookman Old Style" w:hAnsi="Bookman Old Style" w:cs="Estrangelo Edessa"/>
          <w:sz w:val="28"/>
          <w:szCs w:val="28"/>
        </w:rPr>
        <w:t>, aprobado por el artículo 1º de la Ley 524 de 1999</w:t>
      </w:r>
      <w:r w:rsidR="004D573E">
        <w:rPr>
          <w:rFonts w:ascii="Bookman Old Style" w:hAnsi="Bookman Old Style" w:cs="Estrangelo Edessa"/>
          <w:sz w:val="28"/>
          <w:szCs w:val="28"/>
        </w:rPr>
        <w:t>.</w:t>
      </w:r>
    </w:p>
    <w:p w14:paraId="7F45943B" w14:textId="77777777" w:rsidR="004D573E" w:rsidRDefault="004D573E" w:rsidP="005479EC">
      <w:pPr>
        <w:spacing w:line="360" w:lineRule="auto"/>
        <w:ind w:firstLine="709"/>
        <w:jc w:val="both"/>
        <w:rPr>
          <w:rFonts w:ascii="Bookman Old Style" w:hAnsi="Bookman Old Style" w:cs="Estrangelo Edessa"/>
          <w:sz w:val="28"/>
          <w:szCs w:val="28"/>
        </w:rPr>
      </w:pPr>
    </w:p>
    <w:p w14:paraId="2B548862" w14:textId="77777777" w:rsidR="000D75D3" w:rsidRDefault="004D573E" w:rsidP="005479EC">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Puntualmente</w:t>
      </w:r>
      <w:r w:rsidR="000D75D3">
        <w:rPr>
          <w:rFonts w:ascii="Bookman Old Style" w:hAnsi="Bookman Old Style" w:cs="Estrangelo Edessa"/>
          <w:sz w:val="28"/>
          <w:szCs w:val="28"/>
        </w:rPr>
        <w:t>, indicó que la transgresión del Tribunal consistió en:</w:t>
      </w:r>
    </w:p>
    <w:p w14:paraId="6500CF45" w14:textId="77777777" w:rsidR="000D75D3" w:rsidRDefault="000D75D3" w:rsidP="005479EC">
      <w:pPr>
        <w:spacing w:line="360" w:lineRule="auto"/>
        <w:ind w:firstLine="709"/>
        <w:jc w:val="both"/>
        <w:rPr>
          <w:rFonts w:ascii="Bookman Old Style" w:hAnsi="Bookman Old Style" w:cs="Estrangelo Edessa"/>
          <w:sz w:val="28"/>
          <w:szCs w:val="28"/>
        </w:rPr>
      </w:pPr>
    </w:p>
    <w:p w14:paraId="6B1C88B1" w14:textId="77777777" w:rsidR="005479EC" w:rsidRPr="000D75D3" w:rsidRDefault="000D75D3" w:rsidP="000D75D3">
      <w:pPr>
        <w:ind w:left="708" w:firstLine="1"/>
        <w:jc w:val="both"/>
        <w:rPr>
          <w:rStyle w:val="FontStyle38"/>
          <w:i/>
          <w:sz w:val="24"/>
          <w:lang w:eastAsia="es-ES_tradnl"/>
        </w:rPr>
      </w:pPr>
      <w:r>
        <w:rPr>
          <w:rStyle w:val="FontStyle38"/>
          <w:sz w:val="24"/>
          <w:lang w:eastAsia="es-ES_tradnl"/>
        </w:rPr>
        <w:t xml:space="preserve">[…] </w:t>
      </w:r>
      <w:r w:rsidRPr="000D75D3">
        <w:rPr>
          <w:rStyle w:val="FontStyle38"/>
          <w:i/>
          <w:sz w:val="24"/>
          <w:lang w:eastAsia="es-ES_tradnl"/>
        </w:rPr>
        <w:t>desconocer lo que ya la jurisprudencia nacional ha decantado: que los convenios y acuerdos de trabajo no pueden menoscabar los derechos de los trabajadores y que, si bien las partes pueden pactar, fundadas en aquel Convenio, acuerdos que posibiliten modificar incluso lo ya establecido en una convención colectiva de trabajo, no pueden -sin embargo-mediante tal operación desmejorar, menoscabar, desconocer, derogar, aplazar, disminuir, en cualquier sentido, derechos o prerrogativas obtenidos por los trabajadores, reconocidos previamente por una convención colectiva de trabajo, como acá sucedió, por lo que el colegiado, al ignorar el precepto superior, y al avalar la supuesta licitud y, por ende, la presunta eficacia del artículo 51 del Acuerdo de 18 de septiembre de 2003 con fundamento en el Convenio 154 de 1981 de la OIT</w:t>
      </w:r>
      <w:r>
        <w:rPr>
          <w:rStyle w:val="FontStyle38"/>
          <w:i/>
          <w:sz w:val="24"/>
          <w:lang w:eastAsia="es-ES_tradnl"/>
        </w:rPr>
        <w:t>.</w:t>
      </w:r>
    </w:p>
    <w:p w14:paraId="40B4ED74" w14:textId="77777777" w:rsidR="000D75D3" w:rsidRDefault="000D75D3" w:rsidP="005479EC">
      <w:pPr>
        <w:spacing w:line="360" w:lineRule="auto"/>
        <w:ind w:firstLine="709"/>
        <w:jc w:val="both"/>
        <w:rPr>
          <w:rFonts w:ascii="Bookman Old Style" w:hAnsi="Bookman Old Style" w:cs="Estrangelo Edessa"/>
          <w:sz w:val="28"/>
          <w:szCs w:val="28"/>
        </w:rPr>
      </w:pPr>
    </w:p>
    <w:p w14:paraId="78065E6B" w14:textId="77777777" w:rsidR="00142358" w:rsidRDefault="000D75D3" w:rsidP="005479EC">
      <w:pPr>
        <w:spacing w:line="360" w:lineRule="auto"/>
        <w:ind w:firstLine="709"/>
        <w:jc w:val="both"/>
        <w:rPr>
          <w:rFonts w:ascii="Bookman Old Style" w:hAnsi="Bookman Old Style" w:cs="Estrangelo Edessa"/>
          <w:i/>
          <w:sz w:val="28"/>
          <w:szCs w:val="28"/>
        </w:rPr>
      </w:pPr>
      <w:r>
        <w:rPr>
          <w:rFonts w:ascii="Bookman Old Style" w:hAnsi="Bookman Old Style" w:cs="Estrangelo Edessa"/>
          <w:sz w:val="28"/>
          <w:szCs w:val="28"/>
        </w:rPr>
        <w:t xml:space="preserve">Explica que si bien, </w:t>
      </w:r>
      <w:r w:rsidR="00142358">
        <w:rPr>
          <w:rFonts w:ascii="Bookman Old Style" w:hAnsi="Bookman Old Style" w:cs="Estrangelo Edessa"/>
          <w:sz w:val="28"/>
          <w:szCs w:val="28"/>
        </w:rPr>
        <w:t xml:space="preserve">la negociación colectiva cuenta con un </w:t>
      </w:r>
      <w:r w:rsidRPr="000D75D3">
        <w:rPr>
          <w:rFonts w:ascii="Bookman Old Style" w:hAnsi="Bookman Old Style" w:cs="Estrangelo Edessa"/>
          <w:sz w:val="28"/>
          <w:szCs w:val="28"/>
        </w:rPr>
        <w:t xml:space="preserve">carácter general y flexible, tal circunstancia no implica que, entonces, so pretexto de la misma, </w:t>
      </w:r>
      <w:r w:rsidR="00142358">
        <w:rPr>
          <w:rFonts w:ascii="Bookman Old Style" w:hAnsi="Bookman Old Style" w:cs="Estrangelo Edessa"/>
          <w:sz w:val="28"/>
          <w:szCs w:val="28"/>
        </w:rPr>
        <w:t>sea permitido</w:t>
      </w:r>
      <w:r w:rsidRPr="000D75D3">
        <w:rPr>
          <w:rFonts w:ascii="Bookman Old Style" w:hAnsi="Bookman Old Style" w:cs="Estrangelo Edessa"/>
          <w:sz w:val="28"/>
          <w:szCs w:val="28"/>
        </w:rPr>
        <w:t xml:space="preserve"> invalidar, desechar, apartar, eludir o desconocer la concreción n</w:t>
      </w:r>
      <w:r w:rsidR="005F0056">
        <w:rPr>
          <w:rFonts w:ascii="Bookman Old Style" w:hAnsi="Bookman Old Style" w:cs="Estrangelo Edessa"/>
          <w:sz w:val="28"/>
          <w:szCs w:val="28"/>
        </w:rPr>
        <w:t>ormativa que el E</w:t>
      </w:r>
      <w:r w:rsidRPr="000D75D3">
        <w:rPr>
          <w:rFonts w:ascii="Bookman Old Style" w:hAnsi="Bookman Old Style" w:cs="Estrangelo Edessa"/>
          <w:sz w:val="28"/>
          <w:szCs w:val="28"/>
        </w:rPr>
        <w:t>stado ha establecido para regular el ejercicio de la figura</w:t>
      </w:r>
      <w:r w:rsidR="00142358">
        <w:rPr>
          <w:rFonts w:ascii="Bookman Old Style" w:hAnsi="Bookman Old Style" w:cs="Estrangelo Edessa"/>
          <w:sz w:val="28"/>
          <w:szCs w:val="28"/>
        </w:rPr>
        <w:t xml:space="preserve">. </w:t>
      </w:r>
      <w:r w:rsidR="007D3E45">
        <w:rPr>
          <w:rFonts w:ascii="Bookman Old Style" w:hAnsi="Bookman Old Style" w:cs="Estrangelo Edessa"/>
          <w:sz w:val="28"/>
          <w:szCs w:val="28"/>
        </w:rPr>
        <w:t>A</w:t>
      </w:r>
      <w:r w:rsidR="00142358">
        <w:rPr>
          <w:rFonts w:ascii="Bookman Old Style" w:hAnsi="Bookman Old Style" w:cs="Estrangelo Edessa"/>
          <w:sz w:val="28"/>
          <w:szCs w:val="28"/>
        </w:rPr>
        <w:t>segura</w:t>
      </w:r>
      <w:r w:rsidR="007D3E45">
        <w:rPr>
          <w:rFonts w:ascii="Bookman Old Style" w:hAnsi="Bookman Old Style" w:cs="Estrangelo Edessa"/>
          <w:sz w:val="28"/>
          <w:szCs w:val="28"/>
        </w:rPr>
        <w:t xml:space="preserve"> que</w:t>
      </w:r>
      <w:r w:rsidR="00142358">
        <w:rPr>
          <w:rFonts w:ascii="Bookman Old Style" w:hAnsi="Bookman Old Style" w:cs="Estrangelo Edessa"/>
          <w:sz w:val="28"/>
          <w:szCs w:val="28"/>
        </w:rPr>
        <w:t xml:space="preserve"> </w:t>
      </w:r>
      <w:r w:rsidR="00A402C8">
        <w:rPr>
          <w:rFonts w:ascii="Bookman Old Style" w:hAnsi="Bookman Old Style" w:cs="Estrangelo Edessa"/>
          <w:sz w:val="28"/>
          <w:szCs w:val="28"/>
        </w:rPr>
        <w:t xml:space="preserve">no es posible </w:t>
      </w:r>
      <w:r w:rsidR="00142358">
        <w:rPr>
          <w:rFonts w:ascii="Bookman Old Style" w:hAnsi="Bookman Old Style" w:cs="Estrangelo Edessa"/>
          <w:sz w:val="28"/>
          <w:szCs w:val="28"/>
        </w:rPr>
        <w:t>que</w:t>
      </w:r>
      <w:r w:rsidRPr="000D75D3">
        <w:rPr>
          <w:rFonts w:ascii="Bookman Old Style" w:hAnsi="Bookman Old Style" w:cs="Estrangelo Edessa"/>
          <w:sz w:val="28"/>
          <w:szCs w:val="28"/>
        </w:rPr>
        <w:t xml:space="preserve"> una convención colectiva de trabajo obtenida como fruto de una negociación reglada pueda </w:t>
      </w:r>
      <w:r w:rsidR="00142358">
        <w:rPr>
          <w:rFonts w:ascii="Bookman Old Style" w:hAnsi="Bookman Old Style" w:cs="Estrangelo Edessa"/>
          <w:sz w:val="28"/>
          <w:szCs w:val="28"/>
        </w:rPr>
        <w:t>desconocerse</w:t>
      </w:r>
      <w:r w:rsidRPr="000D75D3">
        <w:rPr>
          <w:rFonts w:ascii="Bookman Old Style" w:hAnsi="Bookman Old Style" w:cs="Estrangelo Edessa"/>
          <w:sz w:val="28"/>
          <w:szCs w:val="28"/>
        </w:rPr>
        <w:t xml:space="preserve">, total o parcialmente, </w:t>
      </w:r>
      <w:r w:rsidR="00142358">
        <w:rPr>
          <w:rFonts w:ascii="Bookman Old Style" w:hAnsi="Bookman Old Style" w:cs="Estrangelo Edessa"/>
          <w:i/>
          <w:sz w:val="28"/>
          <w:szCs w:val="28"/>
        </w:rPr>
        <w:t>«</w:t>
      </w:r>
      <w:r w:rsidRPr="00142358">
        <w:rPr>
          <w:rFonts w:ascii="Bookman Old Style" w:hAnsi="Bookman Old Style" w:cs="Estrangelo Edessa"/>
          <w:i/>
          <w:sz w:val="28"/>
          <w:szCs w:val="28"/>
        </w:rPr>
        <w:t>vía mero acuerdo post convencional</w:t>
      </w:r>
      <w:r w:rsidR="00142358" w:rsidRPr="00142358">
        <w:rPr>
          <w:rFonts w:ascii="Bookman Old Style" w:hAnsi="Bookman Old Style" w:cs="Estrangelo Edessa"/>
          <w:i/>
          <w:sz w:val="28"/>
          <w:szCs w:val="28"/>
        </w:rPr>
        <w:t>»</w:t>
      </w:r>
      <w:r w:rsidRPr="00142358">
        <w:rPr>
          <w:rFonts w:ascii="Bookman Old Style" w:hAnsi="Bookman Old Style" w:cs="Estrangelo Edessa"/>
          <w:i/>
          <w:sz w:val="28"/>
          <w:szCs w:val="28"/>
        </w:rPr>
        <w:t xml:space="preserve"> en desmedro de los trabajadores</w:t>
      </w:r>
      <w:r w:rsidR="00142358" w:rsidRPr="00142358">
        <w:rPr>
          <w:rFonts w:ascii="Bookman Old Style" w:hAnsi="Bookman Old Style" w:cs="Estrangelo Edessa"/>
          <w:i/>
          <w:sz w:val="28"/>
          <w:szCs w:val="28"/>
        </w:rPr>
        <w:t>»</w:t>
      </w:r>
      <w:r w:rsidRPr="000D75D3">
        <w:rPr>
          <w:rFonts w:ascii="Bookman Old Style" w:hAnsi="Bookman Old Style" w:cs="Estrangelo Edessa"/>
          <w:sz w:val="28"/>
          <w:szCs w:val="28"/>
        </w:rPr>
        <w:t xml:space="preserve">, pues, es la propia </w:t>
      </w:r>
      <w:r w:rsidR="00142358">
        <w:rPr>
          <w:rFonts w:ascii="Bookman Old Style" w:hAnsi="Bookman Old Style" w:cs="Estrangelo Edessa"/>
          <w:sz w:val="28"/>
          <w:szCs w:val="28"/>
        </w:rPr>
        <w:t xml:space="preserve">Constitución Política la que en su artículo 53 </w:t>
      </w:r>
      <w:r w:rsidRPr="000D75D3">
        <w:rPr>
          <w:rFonts w:ascii="Bookman Old Style" w:hAnsi="Bookman Old Style" w:cs="Estrangelo Edessa"/>
          <w:sz w:val="28"/>
          <w:szCs w:val="28"/>
        </w:rPr>
        <w:t>dispone</w:t>
      </w:r>
      <w:r w:rsidR="00142358">
        <w:rPr>
          <w:rFonts w:ascii="Bookman Old Style" w:hAnsi="Bookman Old Style" w:cs="Estrangelo Edessa"/>
          <w:sz w:val="28"/>
          <w:szCs w:val="28"/>
        </w:rPr>
        <w:t>:</w:t>
      </w:r>
      <w:r w:rsidRPr="000D75D3">
        <w:rPr>
          <w:rFonts w:ascii="Bookman Old Style" w:hAnsi="Bookman Old Style" w:cs="Estrangelo Edessa"/>
          <w:sz w:val="28"/>
          <w:szCs w:val="28"/>
        </w:rPr>
        <w:t xml:space="preserve"> </w:t>
      </w:r>
      <w:r w:rsidR="00142358">
        <w:rPr>
          <w:rFonts w:ascii="Bookman Old Style" w:hAnsi="Bookman Old Style" w:cs="Estrangelo Edessa"/>
          <w:i/>
          <w:sz w:val="28"/>
          <w:szCs w:val="28"/>
        </w:rPr>
        <w:t>«</w:t>
      </w:r>
      <w:r w:rsidRPr="00142358">
        <w:rPr>
          <w:rFonts w:ascii="Bookman Old Style" w:hAnsi="Bookman Old Style" w:cs="Estrangelo Edessa"/>
          <w:i/>
          <w:sz w:val="28"/>
          <w:szCs w:val="28"/>
        </w:rPr>
        <w:t>La ley, los contratos, los acuerdos y convenios de t</w:t>
      </w:r>
      <w:r w:rsidR="00142358">
        <w:rPr>
          <w:rFonts w:ascii="Bookman Old Style" w:hAnsi="Bookman Old Style" w:cs="Estrangelo Edessa"/>
          <w:i/>
          <w:sz w:val="28"/>
          <w:szCs w:val="28"/>
        </w:rPr>
        <w:t xml:space="preserve">rabajo, no pueden menoscabar </w:t>
      </w:r>
      <w:r w:rsidRPr="00142358">
        <w:rPr>
          <w:rFonts w:ascii="Bookman Old Style" w:hAnsi="Bookman Old Style" w:cs="Estrangelo Edessa"/>
          <w:i/>
          <w:sz w:val="28"/>
          <w:szCs w:val="28"/>
        </w:rPr>
        <w:t>los derechos de los trabajadores</w:t>
      </w:r>
      <w:r w:rsidR="00142358">
        <w:rPr>
          <w:rFonts w:ascii="Bookman Old Style" w:hAnsi="Bookman Old Style" w:cs="Estrangelo Edessa"/>
          <w:i/>
          <w:sz w:val="28"/>
          <w:szCs w:val="28"/>
        </w:rPr>
        <w:t>».</w:t>
      </w:r>
    </w:p>
    <w:p w14:paraId="27612290" w14:textId="77777777" w:rsidR="00142358" w:rsidRDefault="00142358" w:rsidP="005479EC">
      <w:pPr>
        <w:spacing w:line="360" w:lineRule="auto"/>
        <w:ind w:firstLine="709"/>
        <w:jc w:val="both"/>
        <w:rPr>
          <w:rFonts w:ascii="Bookman Old Style" w:hAnsi="Bookman Old Style" w:cs="Estrangelo Edessa"/>
          <w:i/>
          <w:sz w:val="28"/>
          <w:szCs w:val="28"/>
        </w:rPr>
      </w:pPr>
    </w:p>
    <w:p w14:paraId="5477B32C" w14:textId="77777777" w:rsidR="000D75D3" w:rsidRDefault="00142358" w:rsidP="005479EC">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lastRenderedPageBreak/>
        <w:t xml:space="preserve">De suerte que </w:t>
      </w:r>
      <w:r w:rsidRPr="000D75D3">
        <w:rPr>
          <w:rFonts w:ascii="Bookman Old Style" w:hAnsi="Bookman Old Style" w:cs="Estrangelo Edessa"/>
          <w:sz w:val="28"/>
          <w:szCs w:val="28"/>
        </w:rPr>
        <w:t xml:space="preserve">la estabilidad de los derechos ya consagrados en la convención colectiva </w:t>
      </w:r>
      <w:r w:rsidR="007D3E45">
        <w:rPr>
          <w:rFonts w:ascii="Bookman Old Style" w:hAnsi="Bookman Old Style" w:cs="Estrangelo Edessa"/>
          <w:sz w:val="28"/>
          <w:szCs w:val="28"/>
        </w:rPr>
        <w:t xml:space="preserve">de trabajo, </w:t>
      </w:r>
      <w:r>
        <w:rPr>
          <w:rFonts w:ascii="Bookman Old Style" w:hAnsi="Bookman Old Style" w:cs="Estrangelo Edessa"/>
          <w:sz w:val="28"/>
          <w:szCs w:val="28"/>
        </w:rPr>
        <w:t>se encuentra</w:t>
      </w:r>
      <w:r w:rsidR="000D75D3" w:rsidRPr="000D75D3">
        <w:rPr>
          <w:rFonts w:ascii="Bookman Old Style" w:hAnsi="Bookman Old Style" w:cs="Estrangelo Edessa"/>
          <w:sz w:val="28"/>
          <w:szCs w:val="28"/>
        </w:rPr>
        <w:t xml:space="preserve"> resguardados tanto por la</w:t>
      </w:r>
      <w:r w:rsidR="007D3E45">
        <w:rPr>
          <w:rFonts w:ascii="Bookman Old Style" w:hAnsi="Bookman Old Style" w:cs="Estrangelo Edessa"/>
          <w:sz w:val="28"/>
          <w:szCs w:val="28"/>
        </w:rPr>
        <w:t>s</w:t>
      </w:r>
      <w:r w:rsidR="000D75D3" w:rsidRPr="000D75D3">
        <w:rPr>
          <w:rFonts w:ascii="Bookman Old Style" w:hAnsi="Bookman Old Style" w:cs="Estrangelo Edessa"/>
          <w:sz w:val="28"/>
          <w:szCs w:val="28"/>
        </w:rPr>
        <w:t xml:space="preserve"> norma</w:t>
      </w:r>
      <w:r w:rsidR="007D3E45">
        <w:rPr>
          <w:rFonts w:ascii="Bookman Old Style" w:hAnsi="Bookman Old Style" w:cs="Estrangelo Edessa"/>
          <w:sz w:val="28"/>
          <w:szCs w:val="28"/>
        </w:rPr>
        <w:t>s</w:t>
      </w:r>
      <w:r w:rsidR="000D75D3" w:rsidRPr="000D75D3">
        <w:rPr>
          <w:rFonts w:ascii="Bookman Old Style" w:hAnsi="Bookman Old Style" w:cs="Estrangelo Edessa"/>
          <w:sz w:val="28"/>
          <w:szCs w:val="28"/>
        </w:rPr>
        <w:t xml:space="preserve"> constitucional</w:t>
      </w:r>
      <w:r w:rsidR="007D3E45">
        <w:rPr>
          <w:rFonts w:ascii="Bookman Old Style" w:hAnsi="Bookman Old Style" w:cs="Estrangelo Edessa"/>
          <w:sz w:val="28"/>
          <w:szCs w:val="28"/>
        </w:rPr>
        <w:t>es</w:t>
      </w:r>
      <w:r w:rsidR="000D75D3" w:rsidRPr="000D75D3">
        <w:rPr>
          <w:rFonts w:ascii="Bookman Old Style" w:hAnsi="Bookman Old Style" w:cs="Estrangelo Edessa"/>
          <w:sz w:val="28"/>
          <w:szCs w:val="28"/>
        </w:rPr>
        <w:t xml:space="preserve"> como legales sobre denuncia de la co</w:t>
      </w:r>
      <w:r w:rsidR="00826860">
        <w:rPr>
          <w:rFonts w:ascii="Bookman Old Style" w:hAnsi="Bookman Old Style" w:cs="Estrangelo Edessa"/>
          <w:sz w:val="28"/>
          <w:szCs w:val="28"/>
        </w:rPr>
        <w:t xml:space="preserve">nvención y revisión de la misma, conforme a los </w:t>
      </w:r>
      <w:r>
        <w:rPr>
          <w:rFonts w:ascii="Bookman Old Style" w:hAnsi="Bookman Old Style" w:cs="Estrangelo Edessa"/>
          <w:sz w:val="28"/>
          <w:szCs w:val="28"/>
        </w:rPr>
        <w:t>artículos</w:t>
      </w:r>
      <w:r w:rsidR="00826860">
        <w:rPr>
          <w:rFonts w:ascii="Bookman Old Style" w:hAnsi="Bookman Old Style" w:cs="Estrangelo Edessa"/>
          <w:sz w:val="28"/>
          <w:szCs w:val="28"/>
        </w:rPr>
        <w:t xml:space="preserve"> 479 y 480 CST</w:t>
      </w:r>
      <w:r w:rsidR="000D75D3" w:rsidRPr="000D75D3">
        <w:rPr>
          <w:rFonts w:ascii="Bookman Old Style" w:hAnsi="Bookman Old Style" w:cs="Estrangelo Edessa"/>
          <w:sz w:val="28"/>
          <w:szCs w:val="28"/>
        </w:rPr>
        <w:t xml:space="preserve">, </w:t>
      </w:r>
      <w:r>
        <w:rPr>
          <w:rFonts w:ascii="Bookman Old Style" w:hAnsi="Bookman Old Style" w:cs="Estrangelo Edessa"/>
          <w:sz w:val="28"/>
          <w:szCs w:val="28"/>
        </w:rPr>
        <w:t>los cuales</w:t>
      </w:r>
      <w:r w:rsidR="000D75D3" w:rsidRPr="000D75D3">
        <w:rPr>
          <w:rFonts w:ascii="Bookman Old Style" w:hAnsi="Bookman Old Style" w:cs="Estrangelo Edessa"/>
          <w:sz w:val="28"/>
          <w:szCs w:val="28"/>
        </w:rPr>
        <w:t xml:space="preserve"> el colegiado ignoró.</w:t>
      </w:r>
    </w:p>
    <w:p w14:paraId="0F21760E" w14:textId="77777777" w:rsidR="00157E6B" w:rsidRDefault="00157E6B" w:rsidP="005479EC">
      <w:pPr>
        <w:spacing w:line="360" w:lineRule="auto"/>
        <w:ind w:firstLine="709"/>
        <w:jc w:val="both"/>
        <w:rPr>
          <w:rFonts w:ascii="Bookman Old Style" w:hAnsi="Bookman Old Style" w:cs="Estrangelo Edessa"/>
          <w:sz w:val="28"/>
          <w:szCs w:val="28"/>
        </w:rPr>
      </w:pPr>
    </w:p>
    <w:p w14:paraId="11BAAD1D" w14:textId="77777777" w:rsidR="00C57457" w:rsidRDefault="00142358" w:rsidP="00C57457">
      <w:pPr>
        <w:spacing w:line="360" w:lineRule="auto"/>
        <w:ind w:firstLine="709"/>
        <w:jc w:val="both"/>
        <w:rPr>
          <w:rFonts w:ascii="Bookman Old Style" w:hAnsi="Bookman Old Style" w:cs="Estrangelo Edessa"/>
          <w:i/>
          <w:sz w:val="28"/>
          <w:szCs w:val="28"/>
        </w:rPr>
      </w:pPr>
      <w:r>
        <w:rPr>
          <w:rFonts w:ascii="Bookman Old Style" w:hAnsi="Bookman Old Style" w:cs="Estrangelo Edessa"/>
          <w:sz w:val="28"/>
          <w:szCs w:val="28"/>
        </w:rPr>
        <w:t>Subraya que el Tribunal pas</w:t>
      </w:r>
      <w:r w:rsidR="00C57457">
        <w:rPr>
          <w:rFonts w:ascii="Bookman Old Style" w:hAnsi="Bookman Old Style" w:cs="Estrangelo Edessa"/>
          <w:sz w:val="28"/>
          <w:szCs w:val="28"/>
        </w:rPr>
        <w:t>ó por alto</w:t>
      </w:r>
      <w:r>
        <w:rPr>
          <w:rFonts w:ascii="Bookman Old Style" w:hAnsi="Bookman Old Style" w:cs="Estrangelo Edessa"/>
          <w:sz w:val="28"/>
          <w:szCs w:val="28"/>
        </w:rPr>
        <w:t xml:space="preserve"> que el </w:t>
      </w:r>
      <w:r w:rsidRPr="00142358">
        <w:rPr>
          <w:rFonts w:ascii="Bookman Old Style" w:hAnsi="Bookman Old Style" w:cs="Estrangelo Edessa"/>
          <w:sz w:val="28"/>
          <w:szCs w:val="28"/>
        </w:rPr>
        <w:t>Convenio 154 de 1981</w:t>
      </w:r>
      <w:r w:rsidR="00A402C8">
        <w:rPr>
          <w:rFonts w:ascii="Bookman Old Style" w:hAnsi="Bookman Old Style" w:cs="Estrangelo Edessa"/>
          <w:sz w:val="28"/>
          <w:szCs w:val="28"/>
        </w:rPr>
        <w:t xml:space="preserve"> de la OIT</w:t>
      </w:r>
      <w:r w:rsidRPr="00142358">
        <w:rPr>
          <w:rFonts w:ascii="Bookman Old Style" w:hAnsi="Bookman Old Style" w:cs="Estrangelo Edessa"/>
          <w:sz w:val="28"/>
          <w:szCs w:val="28"/>
        </w:rPr>
        <w:t xml:space="preserve"> se ratific</w:t>
      </w:r>
      <w:r>
        <w:rPr>
          <w:rFonts w:ascii="Bookman Old Style" w:hAnsi="Bookman Old Style" w:cs="Estrangelo Edessa"/>
          <w:sz w:val="28"/>
          <w:szCs w:val="28"/>
        </w:rPr>
        <w:t xml:space="preserve">ó en </w:t>
      </w:r>
      <w:r w:rsidR="00826860">
        <w:rPr>
          <w:rFonts w:ascii="Bookman Old Style" w:hAnsi="Bookman Old Style" w:cs="Estrangelo Edessa"/>
          <w:sz w:val="28"/>
          <w:szCs w:val="28"/>
        </w:rPr>
        <w:t>el P</w:t>
      </w:r>
      <w:r w:rsidRPr="00142358">
        <w:rPr>
          <w:rFonts w:ascii="Bookman Old Style" w:hAnsi="Bookman Old Style" w:cs="Estrangelo Edessa"/>
          <w:sz w:val="28"/>
          <w:szCs w:val="28"/>
        </w:rPr>
        <w:t xml:space="preserve">aís el 12 de agosto de 1999, con la Ley 524, y </w:t>
      </w:r>
      <w:r w:rsidR="00C57457">
        <w:rPr>
          <w:rFonts w:ascii="Bookman Old Style" w:hAnsi="Bookman Old Style" w:cs="Estrangelo Edessa"/>
          <w:sz w:val="28"/>
          <w:szCs w:val="28"/>
        </w:rPr>
        <w:t>que</w:t>
      </w:r>
      <w:r w:rsidRPr="00142358">
        <w:rPr>
          <w:rFonts w:ascii="Bookman Old Style" w:hAnsi="Bookman Old Style" w:cs="Estrangelo Edessa"/>
          <w:sz w:val="28"/>
          <w:szCs w:val="28"/>
        </w:rPr>
        <w:t xml:space="preserve"> para esta calenda, tanto en el ámbito consti</w:t>
      </w:r>
      <w:r w:rsidR="00C57457">
        <w:rPr>
          <w:rFonts w:ascii="Bookman Old Style" w:hAnsi="Bookman Old Style" w:cs="Estrangelo Edessa"/>
          <w:sz w:val="28"/>
          <w:szCs w:val="28"/>
        </w:rPr>
        <w:t xml:space="preserve">tucional como en el nivel legal, </w:t>
      </w:r>
      <w:r w:rsidRPr="00142358">
        <w:rPr>
          <w:rFonts w:ascii="Bookman Old Style" w:hAnsi="Bookman Old Style" w:cs="Estrangelo Edessa"/>
          <w:sz w:val="28"/>
          <w:szCs w:val="28"/>
        </w:rPr>
        <w:t>la figura de la negociación colectiva estaba reconocida, acatada, valorada y afianzada, al punto de erigírsele en el artículo 55 de la Carta de 1991 como un derecho garantizado para</w:t>
      </w:r>
      <w:r w:rsidR="00C57457">
        <w:rPr>
          <w:rFonts w:ascii="Bookman Old Style" w:hAnsi="Bookman Old Style" w:cs="Estrangelo Edessa"/>
          <w:sz w:val="28"/>
          <w:szCs w:val="28"/>
        </w:rPr>
        <w:t xml:space="preserve"> r</w:t>
      </w:r>
      <w:r w:rsidRPr="00142358">
        <w:rPr>
          <w:rFonts w:ascii="Bookman Old Style" w:hAnsi="Bookman Old Style" w:cs="Estrangelo Edessa"/>
          <w:sz w:val="28"/>
          <w:szCs w:val="28"/>
        </w:rPr>
        <w:t xml:space="preserve">egular las relaciones laborales, </w:t>
      </w:r>
      <w:r w:rsidR="008A6FE2">
        <w:rPr>
          <w:rFonts w:ascii="Bookman Old Style" w:hAnsi="Bookman Old Style" w:cs="Estrangelo Edessa"/>
          <w:sz w:val="28"/>
          <w:szCs w:val="28"/>
        </w:rPr>
        <w:t>y estatuirse como un deber del E</w:t>
      </w:r>
      <w:r w:rsidRPr="00142358">
        <w:rPr>
          <w:rFonts w:ascii="Bookman Old Style" w:hAnsi="Bookman Old Style" w:cs="Estrangelo Edessa"/>
          <w:sz w:val="28"/>
          <w:szCs w:val="28"/>
        </w:rPr>
        <w:t>stado el promover la concertación y los demás medios para la solución pacífica de los conflictos colectivos de trabajo</w:t>
      </w:r>
      <w:r w:rsidR="00C57457">
        <w:rPr>
          <w:rFonts w:ascii="Bookman Old Style" w:hAnsi="Bookman Old Style" w:cs="Estrangelo Edessa"/>
          <w:sz w:val="28"/>
          <w:szCs w:val="28"/>
        </w:rPr>
        <w:t xml:space="preserve">, </w:t>
      </w:r>
      <w:r w:rsidRPr="00142358">
        <w:rPr>
          <w:rFonts w:ascii="Bookman Old Style" w:hAnsi="Bookman Old Style" w:cs="Estrangelo Edessa"/>
          <w:sz w:val="28"/>
          <w:szCs w:val="28"/>
        </w:rPr>
        <w:t>lo que denota que el amplio concepto que trae el Convenio 154 en su artículo 2 ya h</w:t>
      </w:r>
      <w:r w:rsidR="00C57457">
        <w:rPr>
          <w:rFonts w:ascii="Bookman Old Style" w:hAnsi="Bookman Old Style" w:cs="Estrangelo Edessa"/>
          <w:sz w:val="28"/>
          <w:szCs w:val="28"/>
        </w:rPr>
        <w:t>abía sido entronizado por la Constitución Nacional</w:t>
      </w:r>
      <w:r w:rsidRPr="00142358">
        <w:rPr>
          <w:rFonts w:ascii="Bookman Old Style" w:hAnsi="Bookman Old Style" w:cs="Estrangelo Edessa"/>
          <w:sz w:val="28"/>
          <w:szCs w:val="28"/>
        </w:rPr>
        <w:t xml:space="preserve"> y por ende </w:t>
      </w:r>
      <w:r w:rsidR="00C57457">
        <w:rPr>
          <w:rFonts w:ascii="Bookman Old Style" w:hAnsi="Bookman Old Style" w:cs="Estrangelo Edessa"/>
          <w:i/>
          <w:sz w:val="28"/>
          <w:szCs w:val="28"/>
        </w:rPr>
        <w:t>«</w:t>
      </w:r>
      <w:r w:rsidRPr="00C57457">
        <w:rPr>
          <w:rFonts w:ascii="Bookman Old Style" w:hAnsi="Bookman Old Style" w:cs="Estrangelo Edessa"/>
          <w:i/>
          <w:sz w:val="28"/>
          <w:szCs w:val="28"/>
        </w:rPr>
        <w:t>lo que hace la norma internacional de 1981, al ser ratificada por Colombia en 1999, simplemente, es consolidarlo</w:t>
      </w:r>
      <w:r w:rsidR="00C57457">
        <w:rPr>
          <w:rFonts w:ascii="Bookman Old Style" w:hAnsi="Bookman Old Style" w:cs="Estrangelo Edessa"/>
          <w:i/>
          <w:sz w:val="28"/>
          <w:szCs w:val="28"/>
        </w:rPr>
        <w:t>»</w:t>
      </w:r>
      <w:r w:rsidRPr="00C57457">
        <w:rPr>
          <w:rFonts w:ascii="Bookman Old Style" w:hAnsi="Bookman Old Style" w:cs="Estrangelo Edessa"/>
          <w:i/>
          <w:sz w:val="28"/>
          <w:szCs w:val="28"/>
        </w:rPr>
        <w:t>.</w:t>
      </w:r>
    </w:p>
    <w:p w14:paraId="418FE396" w14:textId="77777777" w:rsidR="00911D88" w:rsidRDefault="00911D88" w:rsidP="00C57457">
      <w:pPr>
        <w:spacing w:line="360" w:lineRule="auto"/>
        <w:ind w:firstLine="709"/>
        <w:jc w:val="both"/>
        <w:rPr>
          <w:rFonts w:ascii="Bookman Old Style" w:hAnsi="Bookman Old Style" w:cs="Estrangelo Edessa"/>
          <w:i/>
          <w:sz w:val="28"/>
          <w:szCs w:val="28"/>
        </w:rPr>
      </w:pPr>
    </w:p>
    <w:p w14:paraId="481AD838" w14:textId="77777777" w:rsidR="00C57457" w:rsidRPr="00C57457" w:rsidRDefault="00911D88" w:rsidP="005856AE">
      <w:pPr>
        <w:spacing w:line="360" w:lineRule="auto"/>
        <w:ind w:firstLine="709"/>
        <w:jc w:val="both"/>
        <w:rPr>
          <w:rStyle w:val="FontStyle50"/>
          <w:rFonts w:cs="Estrangelo Edessa"/>
          <w:b w:val="0"/>
          <w:bCs w:val="0"/>
          <w:i w:val="0"/>
          <w:iCs w:val="0"/>
          <w:sz w:val="28"/>
          <w:szCs w:val="28"/>
        </w:rPr>
      </w:pPr>
      <w:r>
        <w:rPr>
          <w:rFonts w:ascii="Bookman Old Style" w:hAnsi="Bookman Old Style" w:cs="Estrangelo Edessa"/>
          <w:sz w:val="28"/>
          <w:szCs w:val="28"/>
        </w:rPr>
        <w:t>Argumenta que</w:t>
      </w:r>
      <w:r w:rsidR="00A402C8">
        <w:rPr>
          <w:rFonts w:ascii="Bookman Old Style" w:hAnsi="Bookman Old Style" w:cs="Estrangelo Edessa"/>
          <w:sz w:val="28"/>
          <w:szCs w:val="28"/>
        </w:rPr>
        <w:t>,</w:t>
      </w:r>
      <w:r>
        <w:rPr>
          <w:rFonts w:ascii="Bookman Old Style" w:hAnsi="Bookman Old Style" w:cs="Estrangelo Edessa"/>
          <w:sz w:val="28"/>
          <w:szCs w:val="28"/>
        </w:rPr>
        <w:t xml:space="preserve"> </w:t>
      </w:r>
      <w:r w:rsidRPr="00911D88">
        <w:rPr>
          <w:rFonts w:ascii="Bookman Old Style" w:hAnsi="Bookman Old Style" w:cs="Estrangelo Edessa"/>
          <w:sz w:val="28"/>
          <w:szCs w:val="28"/>
        </w:rPr>
        <w:t>respecto de la posibilidad de modificar convenciones colectivas de trabajo, parcial o totalmente, mediante acuerdos posteriores entre empresa y sindicato y fuera del campo reglado de la negociación colectiva,</w:t>
      </w:r>
      <w:r>
        <w:rPr>
          <w:rFonts w:ascii="Bookman Old Style" w:hAnsi="Bookman Old Style" w:cs="Estrangelo Edessa"/>
          <w:sz w:val="28"/>
          <w:szCs w:val="28"/>
        </w:rPr>
        <w:t xml:space="preserve"> la jurisprudencia ha precisado que ello es procedente pero solamente </w:t>
      </w:r>
      <w:r>
        <w:rPr>
          <w:rFonts w:ascii="Bookman Old Style" w:hAnsi="Bookman Old Style" w:cs="Estrangelo Edessa"/>
          <w:i/>
          <w:sz w:val="28"/>
          <w:szCs w:val="28"/>
        </w:rPr>
        <w:t>«</w:t>
      </w:r>
      <w:r w:rsidRPr="00911D88">
        <w:rPr>
          <w:rFonts w:ascii="Bookman Old Style" w:hAnsi="Bookman Old Style" w:cs="Estrangelo Edessa"/>
          <w:i/>
          <w:sz w:val="28"/>
          <w:szCs w:val="28"/>
        </w:rPr>
        <w:t>para aclarar o mejorar</w:t>
      </w:r>
      <w:r>
        <w:rPr>
          <w:rFonts w:ascii="Bookman Old Style" w:hAnsi="Bookman Old Style" w:cs="Estrangelo Edessa"/>
          <w:i/>
          <w:sz w:val="28"/>
          <w:szCs w:val="28"/>
        </w:rPr>
        <w:t xml:space="preserve">» </w:t>
      </w:r>
      <w:r>
        <w:rPr>
          <w:rFonts w:ascii="Bookman Old Style" w:hAnsi="Bookman Old Style" w:cs="Estrangelo Edessa"/>
          <w:sz w:val="28"/>
          <w:szCs w:val="28"/>
        </w:rPr>
        <w:t xml:space="preserve">el texto colectivo. </w:t>
      </w:r>
      <w:r w:rsidR="00255348">
        <w:rPr>
          <w:rFonts w:ascii="Bookman Old Style" w:hAnsi="Bookman Old Style" w:cs="Estrangelo Edessa"/>
          <w:sz w:val="28"/>
          <w:szCs w:val="28"/>
        </w:rPr>
        <w:t>Pero no es posible a través de un acuerdo extra</w:t>
      </w:r>
      <w:r w:rsidR="00FC4397">
        <w:rPr>
          <w:rFonts w:ascii="Bookman Old Style" w:hAnsi="Bookman Old Style" w:cs="Estrangelo Edessa"/>
          <w:sz w:val="28"/>
          <w:szCs w:val="28"/>
        </w:rPr>
        <w:t xml:space="preserve"> </w:t>
      </w:r>
      <w:r w:rsidR="00255348">
        <w:rPr>
          <w:rFonts w:ascii="Bookman Old Style" w:hAnsi="Bookman Old Style" w:cs="Estrangelo Edessa"/>
          <w:sz w:val="28"/>
          <w:szCs w:val="28"/>
        </w:rPr>
        <w:t xml:space="preserve">convencional </w:t>
      </w:r>
      <w:r w:rsidRPr="00911D88">
        <w:rPr>
          <w:rFonts w:ascii="Bookman Old Style" w:hAnsi="Bookman Old Style" w:cs="Estrangelo Edessa"/>
          <w:sz w:val="28"/>
          <w:szCs w:val="28"/>
        </w:rPr>
        <w:lastRenderedPageBreak/>
        <w:t>extinguir, desconocer, variar o restringir prerrogativas, derechos, garantías o facultades que hayan sido consagradas en la normatividad convencional precedente</w:t>
      </w:r>
      <w:r w:rsidR="005856AE">
        <w:rPr>
          <w:rFonts w:ascii="Bookman Old Style" w:hAnsi="Bookman Old Style" w:cs="Estrangelo Edessa"/>
          <w:sz w:val="28"/>
          <w:szCs w:val="28"/>
        </w:rPr>
        <w:t>, criterios que apoyó en la sentencia</w:t>
      </w:r>
      <w:r w:rsidR="00C57457">
        <w:rPr>
          <w:rFonts w:ascii="Bookman Old Style" w:hAnsi="Bookman Old Style" w:cs="Estrangelo Edessa"/>
          <w:sz w:val="28"/>
          <w:szCs w:val="28"/>
        </w:rPr>
        <w:t xml:space="preserve"> 9 jul. 2014, rad. 54116</w:t>
      </w:r>
    </w:p>
    <w:p w14:paraId="48E5B74E" w14:textId="77777777" w:rsidR="00142358" w:rsidRDefault="00142358" w:rsidP="005479EC">
      <w:pPr>
        <w:spacing w:line="360" w:lineRule="auto"/>
        <w:ind w:firstLine="709"/>
        <w:jc w:val="both"/>
        <w:rPr>
          <w:rFonts w:ascii="Bookman Old Style" w:hAnsi="Bookman Old Style" w:cs="Estrangelo Edessa"/>
          <w:sz w:val="28"/>
          <w:szCs w:val="28"/>
        </w:rPr>
      </w:pPr>
    </w:p>
    <w:p w14:paraId="2FB618CF" w14:textId="77777777" w:rsidR="005479EC" w:rsidRPr="00D54C55" w:rsidRDefault="005479EC" w:rsidP="005479EC">
      <w:pPr>
        <w:pStyle w:val="Yo"/>
      </w:pPr>
      <w:r w:rsidRPr="00D54C55">
        <w:t>CARGO SEGUNDO</w:t>
      </w:r>
    </w:p>
    <w:p w14:paraId="77E27F22" w14:textId="77777777" w:rsidR="005479EC" w:rsidRPr="00D54C55" w:rsidRDefault="005479EC" w:rsidP="005479EC">
      <w:pPr>
        <w:spacing w:line="360" w:lineRule="auto"/>
        <w:ind w:firstLine="709"/>
        <w:jc w:val="both"/>
        <w:rPr>
          <w:rFonts w:ascii="Bookman Old Style" w:hAnsi="Bookman Old Style" w:cs="Estrangelo Edessa"/>
          <w:sz w:val="28"/>
          <w:szCs w:val="28"/>
        </w:rPr>
      </w:pPr>
    </w:p>
    <w:p w14:paraId="4734358F" w14:textId="77777777" w:rsidR="00911D88" w:rsidRDefault="00911D88" w:rsidP="00911D88">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Acusa a la sentencia de violar por la vía directa, </w:t>
      </w:r>
      <w:r w:rsidRPr="00911D88">
        <w:rPr>
          <w:rFonts w:ascii="Bookman Old Style" w:hAnsi="Bookman Old Style" w:cs="Estrangelo Edessa"/>
          <w:sz w:val="28"/>
          <w:szCs w:val="28"/>
        </w:rPr>
        <w:t>el artículo 53 inciso 5</w:t>
      </w:r>
      <w:r>
        <w:rPr>
          <w:rFonts w:ascii="Bookman Old Style" w:hAnsi="Bookman Old Style" w:cs="Estrangelo Edessa"/>
          <w:sz w:val="28"/>
          <w:szCs w:val="28"/>
        </w:rPr>
        <w:t>º</w:t>
      </w:r>
      <w:r w:rsidRPr="00911D88">
        <w:rPr>
          <w:rFonts w:ascii="Bookman Old Style" w:hAnsi="Bookman Old Style" w:cs="Estrangelo Edessa"/>
          <w:sz w:val="28"/>
          <w:szCs w:val="28"/>
        </w:rPr>
        <w:t xml:space="preserve"> de la </w:t>
      </w:r>
      <w:r>
        <w:rPr>
          <w:rFonts w:ascii="Bookman Old Style" w:hAnsi="Bookman Old Style" w:cs="Estrangelo Edessa"/>
          <w:sz w:val="28"/>
          <w:szCs w:val="28"/>
        </w:rPr>
        <w:t>Constitución Política de 1991</w:t>
      </w:r>
      <w:r w:rsidRPr="00911D88">
        <w:rPr>
          <w:rFonts w:ascii="Bookman Old Style" w:hAnsi="Bookman Old Style" w:cs="Estrangelo Edessa"/>
          <w:sz w:val="28"/>
          <w:szCs w:val="28"/>
        </w:rPr>
        <w:t xml:space="preserve"> bajo el submotivo d</w:t>
      </w:r>
      <w:r w:rsidR="00826860">
        <w:rPr>
          <w:rFonts w:ascii="Bookman Old Style" w:hAnsi="Bookman Old Style" w:cs="Estrangelo Edessa"/>
          <w:sz w:val="28"/>
          <w:szCs w:val="28"/>
        </w:rPr>
        <w:t xml:space="preserve">e infracción directa; lo que </w:t>
      </w:r>
      <w:r w:rsidRPr="00911D88">
        <w:rPr>
          <w:rFonts w:ascii="Bookman Old Style" w:hAnsi="Bookman Old Style" w:cs="Estrangelo Edessa"/>
          <w:sz w:val="28"/>
          <w:szCs w:val="28"/>
        </w:rPr>
        <w:t>llevó a la interpre</w:t>
      </w:r>
      <w:r>
        <w:rPr>
          <w:rFonts w:ascii="Bookman Old Style" w:hAnsi="Bookman Old Style" w:cs="Estrangelo Edessa"/>
          <w:sz w:val="28"/>
          <w:szCs w:val="28"/>
        </w:rPr>
        <w:t xml:space="preserve">tación errónea del artículo 2º </w:t>
      </w:r>
      <w:r w:rsidRPr="00911D88">
        <w:rPr>
          <w:rFonts w:ascii="Bookman Old Style" w:hAnsi="Bookman Old Style" w:cs="Estrangelo Edessa"/>
          <w:sz w:val="28"/>
          <w:szCs w:val="28"/>
        </w:rPr>
        <w:t xml:space="preserve">del Convenio 154 de 1981, aprobado por el artículo </w:t>
      </w:r>
      <w:r>
        <w:rPr>
          <w:rFonts w:ascii="Bookman Old Style" w:hAnsi="Bookman Old Style" w:cs="Estrangelo Edessa"/>
          <w:sz w:val="28"/>
          <w:szCs w:val="28"/>
        </w:rPr>
        <w:t>1º</w:t>
      </w:r>
      <w:r w:rsidRPr="00911D88">
        <w:rPr>
          <w:rFonts w:ascii="Bookman Old Style" w:hAnsi="Bookman Old Style" w:cs="Estrangelo Edessa"/>
          <w:sz w:val="28"/>
          <w:szCs w:val="28"/>
        </w:rPr>
        <w:t xml:space="preserve"> de la Ley 524 de 1999 y a la infracción directa de los artículos 479 y 480 del CST</w:t>
      </w:r>
      <w:r>
        <w:rPr>
          <w:rFonts w:ascii="Bookman Old Style" w:hAnsi="Bookman Old Style" w:cs="Estrangelo Edessa"/>
          <w:sz w:val="28"/>
          <w:szCs w:val="28"/>
        </w:rPr>
        <w:t>.</w:t>
      </w:r>
    </w:p>
    <w:p w14:paraId="38F792AE" w14:textId="77777777" w:rsidR="00911D88" w:rsidRDefault="00911D88" w:rsidP="00911D88">
      <w:pPr>
        <w:spacing w:line="360" w:lineRule="auto"/>
        <w:ind w:firstLine="709"/>
        <w:jc w:val="both"/>
        <w:rPr>
          <w:rFonts w:ascii="Bookman Old Style" w:hAnsi="Bookman Old Style" w:cs="Estrangelo Edessa"/>
          <w:sz w:val="28"/>
          <w:szCs w:val="28"/>
        </w:rPr>
      </w:pPr>
    </w:p>
    <w:p w14:paraId="0CC2EDFD" w14:textId="77777777" w:rsidR="00911D88" w:rsidRDefault="00911D88" w:rsidP="00911D88">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La Sala se abstiene de reproducir la demostración de esta acusación, ya que es idéntica a la del primer c</w:t>
      </w:r>
      <w:r w:rsidR="00826860">
        <w:rPr>
          <w:rFonts w:ascii="Bookman Old Style" w:hAnsi="Bookman Old Style" w:cs="Estrangelo Edessa"/>
          <w:sz w:val="28"/>
          <w:szCs w:val="28"/>
        </w:rPr>
        <w:t xml:space="preserve">argo, la cual ya fue mencionada, pues lo único que cambia es la formulación en cuanto a la modalidad de violación, para el caso, la </w:t>
      </w:r>
      <w:r w:rsidR="00826860" w:rsidRPr="00826860">
        <w:rPr>
          <w:rFonts w:ascii="Bookman Old Style" w:hAnsi="Bookman Old Style" w:cs="Estrangelo Edessa"/>
          <w:i/>
          <w:sz w:val="28"/>
          <w:szCs w:val="28"/>
        </w:rPr>
        <w:t>«interpretación errónea»</w:t>
      </w:r>
      <w:r w:rsidR="00826860">
        <w:rPr>
          <w:rFonts w:ascii="Bookman Old Style" w:hAnsi="Bookman Old Style" w:cs="Estrangelo Edessa"/>
          <w:i/>
          <w:sz w:val="28"/>
          <w:szCs w:val="28"/>
        </w:rPr>
        <w:t>.</w:t>
      </w:r>
    </w:p>
    <w:p w14:paraId="2D30AF0B" w14:textId="77777777" w:rsidR="00FE76B1" w:rsidRDefault="00FE76B1" w:rsidP="00911D88">
      <w:pPr>
        <w:spacing w:line="360" w:lineRule="auto"/>
        <w:ind w:firstLine="709"/>
        <w:jc w:val="both"/>
        <w:rPr>
          <w:rFonts w:ascii="Bookman Old Style" w:hAnsi="Bookman Old Style" w:cs="Estrangelo Edessa"/>
          <w:sz w:val="28"/>
          <w:szCs w:val="28"/>
        </w:rPr>
      </w:pPr>
    </w:p>
    <w:p w14:paraId="3FB81250" w14:textId="77777777" w:rsidR="005479EC" w:rsidRPr="00D54C55" w:rsidRDefault="005479EC" w:rsidP="00911D88">
      <w:pPr>
        <w:pStyle w:val="Yo"/>
      </w:pPr>
      <w:r w:rsidRPr="00D54C55">
        <w:t>RÉPLICA</w:t>
      </w:r>
      <w:r w:rsidR="00E93F46">
        <w:t xml:space="preserve"> CONJUNTA.</w:t>
      </w:r>
    </w:p>
    <w:p w14:paraId="13A34E53" w14:textId="77777777" w:rsidR="005479EC" w:rsidRPr="00D54C55" w:rsidRDefault="005479EC" w:rsidP="005479EC">
      <w:pPr>
        <w:spacing w:line="360" w:lineRule="auto"/>
        <w:ind w:firstLine="709"/>
        <w:jc w:val="both"/>
        <w:rPr>
          <w:rFonts w:ascii="Bookman Old Style" w:hAnsi="Bookman Old Style" w:cs="Estrangelo Edessa"/>
          <w:sz w:val="28"/>
          <w:szCs w:val="28"/>
        </w:rPr>
      </w:pPr>
    </w:p>
    <w:p w14:paraId="7B006FA9" w14:textId="77777777" w:rsidR="005479EC" w:rsidRDefault="00E93F46" w:rsidP="005479EC">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Electricaribe S.A. se opone en forma conjunta a los cargos y asegura que no están llamados a prosperar ya que, desde el punto de vista técnico, el casacionista incurrió en serios dislates que impiden que pueda estudiarse el fondo de la acusación.</w:t>
      </w:r>
    </w:p>
    <w:p w14:paraId="5AC8985C" w14:textId="77777777" w:rsidR="00E93F46" w:rsidRDefault="00E93F46" w:rsidP="005479EC">
      <w:pPr>
        <w:spacing w:line="360" w:lineRule="auto"/>
        <w:ind w:firstLine="709"/>
        <w:jc w:val="both"/>
        <w:rPr>
          <w:rFonts w:ascii="Bookman Old Style" w:hAnsi="Bookman Old Style" w:cs="Estrangelo Edessa"/>
          <w:sz w:val="28"/>
          <w:szCs w:val="28"/>
        </w:rPr>
      </w:pPr>
    </w:p>
    <w:p w14:paraId="5C89E5E6" w14:textId="77777777" w:rsidR="00E93F46" w:rsidRDefault="00FC4397" w:rsidP="005479EC">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En tal sentido </w:t>
      </w:r>
      <w:r w:rsidR="00E93F46">
        <w:rPr>
          <w:rFonts w:ascii="Bookman Old Style" w:hAnsi="Bookman Old Style" w:cs="Estrangelo Edessa"/>
          <w:sz w:val="28"/>
          <w:szCs w:val="28"/>
        </w:rPr>
        <w:t>ref</w:t>
      </w:r>
      <w:r>
        <w:rPr>
          <w:rFonts w:ascii="Bookman Old Style" w:hAnsi="Bookman Old Style" w:cs="Estrangelo Edessa"/>
          <w:sz w:val="28"/>
          <w:szCs w:val="28"/>
        </w:rPr>
        <w:t xml:space="preserve">iere </w:t>
      </w:r>
      <w:r w:rsidR="00E93F46">
        <w:rPr>
          <w:rFonts w:ascii="Bookman Old Style" w:hAnsi="Bookman Old Style" w:cs="Estrangelo Edessa"/>
          <w:sz w:val="28"/>
          <w:szCs w:val="28"/>
        </w:rPr>
        <w:t>que</w:t>
      </w:r>
      <w:r w:rsidR="0022631D">
        <w:rPr>
          <w:rFonts w:ascii="Bookman Old Style" w:hAnsi="Bookman Old Style" w:cs="Estrangelo Edessa"/>
          <w:sz w:val="28"/>
          <w:szCs w:val="28"/>
        </w:rPr>
        <w:t>,</w:t>
      </w:r>
      <w:r w:rsidR="00E93F46">
        <w:rPr>
          <w:rFonts w:ascii="Bookman Old Style" w:hAnsi="Bookman Old Style" w:cs="Estrangelo Edessa"/>
          <w:sz w:val="28"/>
          <w:szCs w:val="28"/>
        </w:rPr>
        <w:t xml:space="preserve"> en ninguno de los ataques se cuestionó la omisión por parte del Tribunal en la aplicación </w:t>
      </w:r>
      <w:r w:rsidR="00E93F46">
        <w:rPr>
          <w:rFonts w:ascii="Bookman Old Style" w:hAnsi="Bookman Old Style" w:cs="Estrangelo Edessa"/>
          <w:sz w:val="28"/>
          <w:szCs w:val="28"/>
        </w:rPr>
        <w:lastRenderedPageBreak/>
        <w:t>del artículo 467 del CST, denuncia que resultaba obligatoria, dado que lo pretendido por la parte actora era la aplicación de la convención colectiva de trabajo y que se otorgara la pensión de jubilación allí pactada.</w:t>
      </w:r>
    </w:p>
    <w:p w14:paraId="314598A6" w14:textId="77777777" w:rsidR="00E93F46" w:rsidRDefault="00E93F46" w:rsidP="005479EC">
      <w:pPr>
        <w:spacing w:line="360" w:lineRule="auto"/>
        <w:ind w:firstLine="709"/>
        <w:jc w:val="both"/>
        <w:rPr>
          <w:rFonts w:ascii="Bookman Old Style" w:hAnsi="Bookman Old Style" w:cs="Estrangelo Edessa"/>
          <w:sz w:val="28"/>
          <w:szCs w:val="28"/>
        </w:rPr>
      </w:pPr>
    </w:p>
    <w:p w14:paraId="55FDE7F4" w14:textId="77777777" w:rsidR="00E93F46" w:rsidRDefault="005306C2" w:rsidP="005479EC">
      <w:pPr>
        <w:spacing w:line="360" w:lineRule="auto"/>
        <w:ind w:firstLine="709"/>
        <w:jc w:val="both"/>
        <w:rPr>
          <w:rFonts w:ascii="Bookman Old Style" w:hAnsi="Bookman Old Style" w:cs="Estrangelo Edessa"/>
          <w:i/>
          <w:sz w:val="28"/>
          <w:szCs w:val="28"/>
        </w:rPr>
      </w:pPr>
      <w:r>
        <w:rPr>
          <w:rFonts w:ascii="Bookman Old Style" w:hAnsi="Bookman Old Style" w:cs="Estrangelo Edessa"/>
          <w:sz w:val="28"/>
          <w:szCs w:val="28"/>
        </w:rPr>
        <w:t xml:space="preserve">De otro lado, sostiene que el desarrollo de los cargos es similar y no guarda conexidad con el planteamiento esbozado en la proposición jurídica de cada acusación, lo que </w:t>
      </w:r>
      <w:r w:rsidR="002420BB">
        <w:rPr>
          <w:rFonts w:ascii="Bookman Old Style" w:hAnsi="Bookman Old Style" w:cs="Estrangelo Edessa"/>
          <w:sz w:val="28"/>
          <w:szCs w:val="28"/>
        </w:rPr>
        <w:t>«</w:t>
      </w:r>
      <w:r>
        <w:rPr>
          <w:rFonts w:ascii="Bookman Old Style" w:hAnsi="Bookman Old Style" w:cs="Estrangelo Edessa"/>
          <w:i/>
          <w:sz w:val="28"/>
          <w:szCs w:val="28"/>
        </w:rPr>
        <w:t>deja sin poder conocer la incidencia en la sentencia acusada que hubiera tenido la aplicación de los artículos 479 y 480 del C.S.T. cuya aplicación se reclama en ambas acusaciones».</w:t>
      </w:r>
    </w:p>
    <w:p w14:paraId="08B858B5" w14:textId="77777777" w:rsidR="007948E4" w:rsidRPr="005306C2" w:rsidRDefault="007948E4" w:rsidP="005479EC">
      <w:pPr>
        <w:spacing w:line="360" w:lineRule="auto"/>
        <w:ind w:firstLine="709"/>
        <w:jc w:val="both"/>
        <w:rPr>
          <w:rFonts w:ascii="Bookman Old Style" w:hAnsi="Bookman Old Style" w:cs="Estrangelo Edessa"/>
          <w:i/>
          <w:sz w:val="28"/>
          <w:szCs w:val="28"/>
        </w:rPr>
      </w:pPr>
    </w:p>
    <w:p w14:paraId="232FBBCC" w14:textId="77777777" w:rsidR="005479EC" w:rsidRPr="00D54C55" w:rsidRDefault="005479EC" w:rsidP="005479EC">
      <w:pPr>
        <w:pStyle w:val="Yo"/>
      </w:pPr>
      <w:r w:rsidRPr="00D54C55">
        <w:t>CONSIDERACIONES</w:t>
      </w:r>
    </w:p>
    <w:p w14:paraId="794442BE" w14:textId="77777777" w:rsidR="005479EC" w:rsidRDefault="005479EC" w:rsidP="005479EC">
      <w:pPr>
        <w:spacing w:line="360" w:lineRule="auto"/>
        <w:ind w:firstLine="709"/>
        <w:jc w:val="both"/>
        <w:rPr>
          <w:rFonts w:ascii="Bookman Old Style" w:hAnsi="Bookman Old Style" w:cs="Estrangelo Edessa"/>
          <w:sz w:val="28"/>
          <w:szCs w:val="28"/>
        </w:rPr>
      </w:pPr>
    </w:p>
    <w:p w14:paraId="4AC177B9" w14:textId="77777777" w:rsidR="002420BB" w:rsidRDefault="002420BB" w:rsidP="00381F19">
      <w:pPr>
        <w:pStyle w:val="Textodeglobo"/>
        <w:spacing w:line="360" w:lineRule="auto"/>
        <w:ind w:firstLine="720"/>
        <w:jc w:val="both"/>
        <w:rPr>
          <w:rFonts w:ascii="Bookman Old Style" w:hAnsi="Bookman Old Style" w:cs="Estrangelo Edessa"/>
          <w:sz w:val="28"/>
          <w:szCs w:val="28"/>
          <w:lang w:val="es-CO"/>
        </w:rPr>
      </w:pPr>
      <w:r>
        <w:rPr>
          <w:rFonts w:ascii="Bookman Old Style" w:hAnsi="Bookman Old Style" w:cs="Estrangelo Edessa"/>
          <w:sz w:val="28"/>
          <w:szCs w:val="28"/>
          <w:lang w:val="es-CO"/>
        </w:rPr>
        <w:t xml:space="preserve">En cuanto a los reproches técnicos que la réplica le efectúa a los cargos orientados por la vía directa, no son de recibo, por cuanto mirado </w:t>
      </w:r>
      <w:r w:rsidR="008D0978">
        <w:rPr>
          <w:rFonts w:ascii="Bookman Old Style" w:hAnsi="Bookman Old Style" w:cs="Estrangelo Edessa"/>
          <w:sz w:val="28"/>
          <w:szCs w:val="28"/>
          <w:lang w:val="es-CO"/>
        </w:rPr>
        <w:t xml:space="preserve">en contexto la acusación, es dable determinar </w:t>
      </w:r>
      <w:r w:rsidR="00362FF0">
        <w:rPr>
          <w:rFonts w:ascii="Bookman Old Style" w:hAnsi="Bookman Old Style" w:cs="Estrangelo Edessa"/>
          <w:sz w:val="28"/>
          <w:szCs w:val="28"/>
          <w:lang w:val="es-CO"/>
        </w:rPr>
        <w:t xml:space="preserve">que el </w:t>
      </w:r>
      <w:r w:rsidR="008D0978">
        <w:rPr>
          <w:rFonts w:ascii="Bookman Old Style" w:hAnsi="Bookman Old Style" w:cs="Estrangelo Edessa"/>
          <w:sz w:val="28"/>
          <w:szCs w:val="28"/>
          <w:lang w:val="es-CO"/>
        </w:rPr>
        <w:t>yerro j</w:t>
      </w:r>
      <w:r w:rsidR="00362FF0">
        <w:rPr>
          <w:rFonts w:ascii="Bookman Old Style" w:hAnsi="Bookman Old Style" w:cs="Estrangelo Edessa"/>
          <w:sz w:val="28"/>
          <w:szCs w:val="28"/>
          <w:lang w:val="es-CO"/>
        </w:rPr>
        <w:t>urídico enrostrado al Tribunal tiene que ver con no haberle dado aplicación al artículo 53 de la CN</w:t>
      </w:r>
      <w:r w:rsidR="0064169F">
        <w:rPr>
          <w:rFonts w:ascii="Bookman Old Style" w:hAnsi="Bookman Old Style" w:cs="Estrangelo Edessa"/>
          <w:sz w:val="28"/>
          <w:szCs w:val="28"/>
          <w:lang w:val="es-CO"/>
        </w:rPr>
        <w:t xml:space="preserve">, </w:t>
      </w:r>
      <w:r w:rsidR="00E56167">
        <w:rPr>
          <w:rFonts w:ascii="Bookman Old Style" w:hAnsi="Bookman Old Style" w:cs="Estrangelo Edessa"/>
          <w:sz w:val="28"/>
          <w:szCs w:val="28"/>
          <w:lang w:val="es-CO"/>
        </w:rPr>
        <w:t>en armon</w:t>
      </w:r>
      <w:r w:rsidR="00366163">
        <w:rPr>
          <w:rFonts w:ascii="Bookman Old Style" w:hAnsi="Bookman Old Style" w:cs="Estrangelo Edessa"/>
          <w:sz w:val="28"/>
          <w:szCs w:val="28"/>
          <w:lang w:val="es-CO"/>
        </w:rPr>
        <w:t>ía con lo dispuesto en el C</w:t>
      </w:r>
      <w:r w:rsidR="00E56167">
        <w:rPr>
          <w:rFonts w:ascii="Bookman Old Style" w:hAnsi="Bookman Old Style" w:cs="Estrangelo Edessa"/>
          <w:sz w:val="28"/>
          <w:szCs w:val="28"/>
          <w:lang w:val="es-CO"/>
        </w:rPr>
        <w:t>onvenio 154 de 1981 de la OIT</w:t>
      </w:r>
      <w:r w:rsidR="00362FF0">
        <w:rPr>
          <w:rFonts w:ascii="Bookman Old Style" w:hAnsi="Bookman Old Style" w:cs="Estrangelo Edessa"/>
          <w:sz w:val="28"/>
          <w:szCs w:val="28"/>
          <w:lang w:val="es-CO"/>
        </w:rPr>
        <w:t>,</w:t>
      </w:r>
      <w:r w:rsidR="00366163">
        <w:rPr>
          <w:rFonts w:ascii="Bookman Old Style" w:hAnsi="Bookman Old Style" w:cs="Estrangelo Edessa"/>
          <w:sz w:val="28"/>
          <w:szCs w:val="28"/>
          <w:lang w:val="es-CO"/>
        </w:rPr>
        <w:t xml:space="preserve"> de cara a la posibilidad de modificar una convención colectiva de trabajo, mediante un acuerdo extra convencional, </w:t>
      </w:r>
      <w:r w:rsidR="00362FF0">
        <w:rPr>
          <w:rFonts w:ascii="Bookman Old Style" w:hAnsi="Bookman Old Style" w:cs="Estrangelo Edessa"/>
          <w:sz w:val="28"/>
          <w:szCs w:val="28"/>
          <w:lang w:val="es-CO"/>
        </w:rPr>
        <w:t>l</w:t>
      </w:r>
      <w:r w:rsidR="008D0978">
        <w:rPr>
          <w:rFonts w:ascii="Bookman Old Style" w:hAnsi="Bookman Old Style" w:cs="Estrangelo Edessa"/>
          <w:sz w:val="28"/>
          <w:szCs w:val="28"/>
          <w:lang w:val="es-CO"/>
        </w:rPr>
        <w:t xml:space="preserve">o que permite abordar su estudio de fondo. </w:t>
      </w:r>
    </w:p>
    <w:p w14:paraId="7B1AC20E" w14:textId="77777777" w:rsidR="002420BB" w:rsidRDefault="002420BB" w:rsidP="004570DC">
      <w:pPr>
        <w:pStyle w:val="Textodeglobo"/>
        <w:spacing w:line="360" w:lineRule="auto"/>
        <w:ind w:firstLine="720"/>
        <w:jc w:val="both"/>
        <w:rPr>
          <w:rFonts w:ascii="Bookman Old Style" w:hAnsi="Bookman Old Style" w:cs="Estrangelo Edessa"/>
          <w:sz w:val="28"/>
          <w:szCs w:val="28"/>
          <w:lang w:val="es-CO"/>
        </w:rPr>
      </w:pPr>
    </w:p>
    <w:p w14:paraId="4C9388B9" w14:textId="77777777" w:rsidR="007D7256" w:rsidRDefault="004570DC" w:rsidP="004570DC">
      <w:pPr>
        <w:pStyle w:val="Textodeglobo"/>
        <w:spacing w:line="360" w:lineRule="auto"/>
        <w:ind w:firstLine="720"/>
        <w:jc w:val="both"/>
        <w:rPr>
          <w:rFonts w:ascii="Bookman Old Style" w:hAnsi="Bookman Old Style" w:cs="Estrangelo Edessa"/>
          <w:sz w:val="28"/>
          <w:szCs w:val="28"/>
          <w:lang w:val="es-CO"/>
        </w:rPr>
      </w:pPr>
      <w:r>
        <w:rPr>
          <w:rFonts w:ascii="Bookman Old Style" w:hAnsi="Bookman Old Style" w:cs="Estrangelo Edessa"/>
          <w:sz w:val="28"/>
          <w:szCs w:val="28"/>
          <w:lang w:val="es-CO"/>
        </w:rPr>
        <w:t xml:space="preserve">Dada la vía </w:t>
      </w:r>
      <w:r w:rsidR="007948E4">
        <w:rPr>
          <w:rFonts w:ascii="Bookman Old Style" w:hAnsi="Bookman Old Style" w:cs="Estrangelo Edessa"/>
          <w:sz w:val="28"/>
          <w:szCs w:val="28"/>
          <w:lang w:val="es-CO"/>
        </w:rPr>
        <w:t xml:space="preserve">directa </w:t>
      </w:r>
      <w:r>
        <w:rPr>
          <w:rFonts w:ascii="Bookman Old Style" w:hAnsi="Bookman Old Style" w:cs="Estrangelo Edessa"/>
          <w:sz w:val="28"/>
          <w:szCs w:val="28"/>
          <w:lang w:val="es-CO"/>
        </w:rPr>
        <w:t>seleccionada para el ataque</w:t>
      </w:r>
      <w:r w:rsidR="00A9225D">
        <w:rPr>
          <w:rFonts w:ascii="Bookman Old Style" w:hAnsi="Bookman Old Style" w:cs="Estrangelo Edessa"/>
          <w:sz w:val="28"/>
          <w:szCs w:val="28"/>
          <w:lang w:val="es-CO"/>
        </w:rPr>
        <w:t>,</w:t>
      </w:r>
      <w:r>
        <w:rPr>
          <w:rFonts w:ascii="Bookman Old Style" w:hAnsi="Bookman Old Style" w:cs="Estrangelo Edessa"/>
          <w:sz w:val="28"/>
          <w:szCs w:val="28"/>
          <w:lang w:val="es-CO"/>
        </w:rPr>
        <w:t xml:space="preserve"> </w:t>
      </w:r>
      <w:r w:rsidR="007D7256">
        <w:rPr>
          <w:rFonts w:ascii="Bookman Old Style" w:hAnsi="Bookman Old Style" w:cs="Estrangelo Edessa"/>
          <w:sz w:val="28"/>
          <w:szCs w:val="28"/>
          <w:lang w:val="es-CO"/>
        </w:rPr>
        <w:t>la Sala parte de los siguientes supuestos fácticos</w:t>
      </w:r>
      <w:r w:rsidRPr="00990E53">
        <w:rPr>
          <w:rFonts w:ascii="Bookman Old Style" w:hAnsi="Bookman Old Style" w:cs="Estrangelo Edessa"/>
          <w:sz w:val="28"/>
          <w:szCs w:val="28"/>
          <w:lang w:val="es-CO"/>
        </w:rPr>
        <w:t xml:space="preserve">: </w:t>
      </w:r>
      <w:r w:rsidRPr="00990E53">
        <w:rPr>
          <w:rFonts w:ascii="Bookman Old Style" w:hAnsi="Bookman Old Style" w:cs="Estrangelo Edessa"/>
          <w:i/>
          <w:sz w:val="28"/>
          <w:szCs w:val="28"/>
          <w:lang w:val="es-CO"/>
        </w:rPr>
        <w:t>i)</w:t>
      </w:r>
      <w:r w:rsidRPr="00990E53">
        <w:rPr>
          <w:rFonts w:ascii="Bookman Old Style" w:hAnsi="Bookman Old Style" w:cs="Estrangelo Edessa"/>
          <w:sz w:val="28"/>
          <w:szCs w:val="28"/>
          <w:lang w:val="es-CO"/>
        </w:rPr>
        <w:t xml:space="preserve"> que </w:t>
      </w:r>
      <w:r w:rsidR="007D7256">
        <w:rPr>
          <w:rFonts w:ascii="Bookman Old Style" w:hAnsi="Bookman Old Style" w:cs="Estrangelo Edessa"/>
          <w:sz w:val="28"/>
          <w:szCs w:val="28"/>
          <w:lang w:val="es-CO"/>
        </w:rPr>
        <w:t>el demandante Néstor Villa Mercado</w:t>
      </w:r>
      <w:r w:rsidRPr="00990E53">
        <w:rPr>
          <w:rFonts w:ascii="Bookman Old Style" w:hAnsi="Bookman Old Style" w:cs="Estrangelo Edessa"/>
          <w:sz w:val="28"/>
          <w:szCs w:val="28"/>
          <w:lang w:val="es-CO"/>
        </w:rPr>
        <w:t xml:space="preserve"> nació el </w:t>
      </w:r>
      <w:r w:rsidR="007D7256">
        <w:rPr>
          <w:rFonts w:ascii="Bookman Old Style" w:hAnsi="Bookman Old Style" w:cs="Estrangelo Edessa"/>
          <w:sz w:val="28"/>
          <w:szCs w:val="28"/>
          <w:lang w:val="es-CO"/>
        </w:rPr>
        <w:t xml:space="preserve">7 de </w:t>
      </w:r>
      <w:r w:rsidRPr="00990E53">
        <w:rPr>
          <w:rFonts w:ascii="Bookman Old Style" w:hAnsi="Bookman Old Style" w:cs="Estrangelo Edessa"/>
          <w:sz w:val="28"/>
          <w:szCs w:val="28"/>
          <w:lang w:val="es-CO"/>
        </w:rPr>
        <w:t>noviembre de 195</w:t>
      </w:r>
      <w:r w:rsidR="007D7256">
        <w:rPr>
          <w:rFonts w:ascii="Bookman Old Style" w:hAnsi="Bookman Old Style" w:cs="Estrangelo Edessa"/>
          <w:sz w:val="28"/>
          <w:szCs w:val="28"/>
          <w:lang w:val="es-CO"/>
        </w:rPr>
        <w:t>9</w:t>
      </w:r>
      <w:r w:rsidRPr="00990E53">
        <w:rPr>
          <w:rFonts w:ascii="Bookman Old Style" w:hAnsi="Bookman Old Style" w:cs="Estrangelo Edessa"/>
          <w:sz w:val="28"/>
          <w:szCs w:val="28"/>
          <w:lang w:val="es-CO"/>
        </w:rPr>
        <w:t xml:space="preserve"> y cumplió 50 años, el mismo día y mes de</w:t>
      </w:r>
      <w:r w:rsidR="007D7256">
        <w:rPr>
          <w:rFonts w:ascii="Bookman Old Style" w:hAnsi="Bookman Old Style" w:cs="Estrangelo Edessa"/>
          <w:sz w:val="28"/>
          <w:szCs w:val="28"/>
          <w:lang w:val="es-CO"/>
        </w:rPr>
        <w:t xml:space="preserve">l año </w:t>
      </w:r>
      <w:r w:rsidRPr="00990E53">
        <w:rPr>
          <w:rFonts w:ascii="Bookman Old Style" w:hAnsi="Bookman Old Style" w:cs="Estrangelo Edessa"/>
          <w:sz w:val="28"/>
          <w:szCs w:val="28"/>
          <w:lang w:val="es-CO"/>
        </w:rPr>
        <w:t>200</w:t>
      </w:r>
      <w:r w:rsidR="007D7256">
        <w:rPr>
          <w:rFonts w:ascii="Bookman Old Style" w:hAnsi="Bookman Old Style" w:cs="Estrangelo Edessa"/>
          <w:sz w:val="28"/>
          <w:szCs w:val="28"/>
          <w:lang w:val="es-CO"/>
        </w:rPr>
        <w:t>9</w:t>
      </w:r>
      <w:r w:rsidRPr="00990E53">
        <w:rPr>
          <w:rFonts w:ascii="Bookman Old Style" w:hAnsi="Bookman Old Style" w:cs="Estrangelo Edessa"/>
          <w:sz w:val="28"/>
          <w:szCs w:val="28"/>
          <w:lang w:val="es-CO"/>
        </w:rPr>
        <w:t xml:space="preserve">; </w:t>
      </w:r>
      <w:r w:rsidRPr="00990E53">
        <w:rPr>
          <w:rFonts w:ascii="Bookman Old Style" w:hAnsi="Bookman Old Style" w:cs="Estrangelo Edessa"/>
          <w:i/>
          <w:sz w:val="28"/>
          <w:szCs w:val="28"/>
          <w:lang w:val="es-CO"/>
        </w:rPr>
        <w:t>ii)</w:t>
      </w:r>
      <w:r w:rsidRPr="00990E53">
        <w:rPr>
          <w:rFonts w:ascii="Bookman Old Style" w:hAnsi="Bookman Old Style" w:cs="Estrangelo Edessa"/>
          <w:sz w:val="28"/>
          <w:szCs w:val="28"/>
          <w:lang w:val="es-CO"/>
        </w:rPr>
        <w:t xml:space="preserve"> que labor</w:t>
      </w:r>
      <w:r w:rsidR="00FC4397">
        <w:rPr>
          <w:rFonts w:ascii="Bookman Old Style" w:hAnsi="Bookman Old Style" w:cs="Estrangelo Edessa"/>
          <w:sz w:val="28"/>
          <w:szCs w:val="28"/>
          <w:lang w:val="es-CO"/>
        </w:rPr>
        <w:t>ó</w:t>
      </w:r>
      <w:r w:rsidRPr="00990E53">
        <w:rPr>
          <w:rFonts w:ascii="Bookman Old Style" w:hAnsi="Bookman Old Style" w:cs="Estrangelo Edessa"/>
          <w:sz w:val="28"/>
          <w:szCs w:val="28"/>
          <w:lang w:val="es-CO"/>
        </w:rPr>
        <w:t xml:space="preserve"> al servicio de la demandada desde el </w:t>
      </w:r>
      <w:r w:rsidR="007D7256">
        <w:rPr>
          <w:rFonts w:ascii="Bookman Old Style" w:hAnsi="Bookman Old Style" w:cs="Estrangelo Edessa"/>
          <w:sz w:val="28"/>
          <w:szCs w:val="28"/>
          <w:lang w:val="es-CO"/>
        </w:rPr>
        <w:t xml:space="preserve">16 de </w:t>
      </w:r>
      <w:r w:rsidR="007D7256">
        <w:rPr>
          <w:rFonts w:ascii="Bookman Old Style" w:hAnsi="Bookman Old Style" w:cs="Estrangelo Edessa"/>
          <w:sz w:val="28"/>
          <w:szCs w:val="28"/>
          <w:lang w:val="es-CO"/>
        </w:rPr>
        <w:lastRenderedPageBreak/>
        <w:t xml:space="preserve">octubre de </w:t>
      </w:r>
      <w:r w:rsidRPr="00990E53">
        <w:rPr>
          <w:rFonts w:ascii="Bookman Old Style" w:hAnsi="Bookman Old Style" w:cs="Estrangelo Edessa"/>
          <w:sz w:val="28"/>
          <w:szCs w:val="28"/>
          <w:lang w:val="es-CO"/>
        </w:rPr>
        <w:t>19</w:t>
      </w:r>
      <w:r w:rsidR="007D7256">
        <w:rPr>
          <w:rFonts w:ascii="Bookman Old Style" w:hAnsi="Bookman Old Style" w:cs="Estrangelo Edessa"/>
          <w:sz w:val="28"/>
          <w:szCs w:val="28"/>
          <w:lang w:val="es-CO"/>
        </w:rPr>
        <w:t xml:space="preserve">80 y a la presentación </w:t>
      </w:r>
      <w:r w:rsidR="00FC4397">
        <w:rPr>
          <w:rFonts w:ascii="Bookman Old Style" w:hAnsi="Bookman Old Style" w:cs="Estrangelo Edessa"/>
          <w:sz w:val="28"/>
          <w:szCs w:val="28"/>
          <w:lang w:val="es-CO"/>
        </w:rPr>
        <w:t xml:space="preserve">de la demanda inicial </w:t>
      </w:r>
      <w:r w:rsidR="007D7256">
        <w:rPr>
          <w:rFonts w:ascii="Bookman Old Style" w:hAnsi="Bookman Old Style" w:cs="Estrangelo Edessa"/>
          <w:sz w:val="28"/>
          <w:szCs w:val="28"/>
          <w:lang w:val="es-CO"/>
        </w:rPr>
        <w:t>su contrato de trabajo se encont</w:t>
      </w:r>
      <w:r w:rsidR="00C75FEE">
        <w:rPr>
          <w:rFonts w:ascii="Bookman Old Style" w:hAnsi="Bookman Old Style" w:cs="Estrangelo Edessa"/>
          <w:sz w:val="28"/>
          <w:szCs w:val="28"/>
          <w:lang w:val="es-CO"/>
        </w:rPr>
        <w:t>r</w:t>
      </w:r>
      <w:r w:rsidR="007D7256">
        <w:rPr>
          <w:rFonts w:ascii="Bookman Old Style" w:hAnsi="Bookman Old Style" w:cs="Estrangelo Edessa"/>
          <w:sz w:val="28"/>
          <w:szCs w:val="28"/>
          <w:lang w:val="es-CO"/>
        </w:rPr>
        <w:t>aba vigente.</w:t>
      </w:r>
    </w:p>
    <w:p w14:paraId="52F101F0" w14:textId="77777777" w:rsidR="004570DC" w:rsidRDefault="004570DC" w:rsidP="004570DC">
      <w:pPr>
        <w:pStyle w:val="Textodeglobo"/>
        <w:spacing w:line="360" w:lineRule="auto"/>
        <w:ind w:firstLine="720"/>
        <w:jc w:val="both"/>
        <w:rPr>
          <w:rFonts w:ascii="Bookman Old Style" w:hAnsi="Bookman Old Style" w:cs="Estrangelo Edessa"/>
          <w:sz w:val="28"/>
          <w:szCs w:val="28"/>
          <w:lang w:val="es-CO"/>
        </w:rPr>
      </w:pPr>
    </w:p>
    <w:p w14:paraId="02E44123" w14:textId="77777777" w:rsidR="00700FAD" w:rsidRDefault="00C75FEE" w:rsidP="004570DC">
      <w:pPr>
        <w:pStyle w:val="Textodeglobo"/>
        <w:spacing w:line="360" w:lineRule="auto"/>
        <w:ind w:firstLine="720"/>
        <w:jc w:val="both"/>
        <w:rPr>
          <w:rFonts w:ascii="Bookman Old Style" w:hAnsi="Bookman Old Style"/>
          <w:sz w:val="28"/>
          <w:szCs w:val="28"/>
          <w:lang w:val="es-CO"/>
        </w:rPr>
      </w:pPr>
      <w:r>
        <w:rPr>
          <w:rFonts w:ascii="Bookman Old Style" w:hAnsi="Bookman Old Style" w:cs="Estrangelo Edessa"/>
          <w:sz w:val="28"/>
          <w:szCs w:val="28"/>
          <w:lang w:val="es-CO"/>
        </w:rPr>
        <w:t>En este asunto el</w:t>
      </w:r>
      <w:r w:rsidR="001A17B0">
        <w:rPr>
          <w:rFonts w:ascii="Bookman Old Style" w:hAnsi="Bookman Old Style" w:cs="Estrangelo Edessa"/>
          <w:sz w:val="28"/>
          <w:szCs w:val="28"/>
          <w:lang w:val="es-CO"/>
        </w:rPr>
        <w:t xml:space="preserve"> </w:t>
      </w:r>
      <w:r>
        <w:rPr>
          <w:rFonts w:ascii="Bookman Old Style" w:hAnsi="Bookman Old Style" w:cs="Estrangelo Edessa"/>
          <w:sz w:val="28"/>
          <w:szCs w:val="28"/>
          <w:lang w:val="es-CO"/>
        </w:rPr>
        <w:t>Tribunal fundamentó su decisión, básicamente en que,</w:t>
      </w:r>
      <w:r>
        <w:rPr>
          <w:rFonts w:ascii="Bookman Old Style" w:hAnsi="Bookman Old Style"/>
          <w:sz w:val="28"/>
          <w:szCs w:val="28"/>
          <w:lang w:val="es-CO"/>
        </w:rPr>
        <w:t xml:space="preserve"> el Convenio 154 de 1981 de la OIT permite que las organizaciones de los trabajadores y el empleador, debidamente representados, realicen acuerdos que modifiquen l</w:t>
      </w:r>
      <w:r w:rsidR="007948E4">
        <w:rPr>
          <w:rFonts w:ascii="Bookman Old Style" w:hAnsi="Bookman Old Style"/>
          <w:sz w:val="28"/>
          <w:szCs w:val="28"/>
          <w:lang w:val="es-CO"/>
        </w:rPr>
        <w:t xml:space="preserve">as condiciones laborales </w:t>
      </w:r>
      <w:r>
        <w:rPr>
          <w:rFonts w:ascii="Bookman Old Style" w:hAnsi="Bookman Old Style"/>
          <w:sz w:val="28"/>
          <w:szCs w:val="28"/>
          <w:lang w:val="es-CO"/>
        </w:rPr>
        <w:t xml:space="preserve">de sus afiliados, teniendo como premisa que dicha negociación colectiva se encuentre libre de presiones y apremios y que aparezca de manera expresa la voluntad de las partes; que </w:t>
      </w:r>
      <w:r w:rsidR="00096CE4">
        <w:rPr>
          <w:rFonts w:ascii="Bookman Old Style" w:hAnsi="Bookman Old Style"/>
          <w:sz w:val="28"/>
          <w:szCs w:val="28"/>
          <w:lang w:val="es-CO"/>
        </w:rPr>
        <w:t xml:space="preserve">para que nazca un acuerdo </w:t>
      </w:r>
      <w:r w:rsidR="00700FAD">
        <w:rPr>
          <w:rFonts w:ascii="Bookman Old Style" w:hAnsi="Bookman Old Style"/>
          <w:sz w:val="28"/>
          <w:szCs w:val="28"/>
          <w:lang w:val="es-CO"/>
        </w:rPr>
        <w:t>colectivo</w:t>
      </w:r>
      <w:r w:rsidR="00096CE4">
        <w:rPr>
          <w:rFonts w:ascii="Bookman Old Style" w:hAnsi="Bookman Old Style"/>
          <w:sz w:val="28"/>
          <w:szCs w:val="28"/>
          <w:lang w:val="es-CO"/>
        </w:rPr>
        <w:t xml:space="preserve"> no es</w:t>
      </w:r>
      <w:r w:rsidR="00700FAD">
        <w:rPr>
          <w:rFonts w:ascii="Bookman Old Style" w:hAnsi="Bookman Old Style"/>
          <w:sz w:val="28"/>
          <w:szCs w:val="28"/>
          <w:lang w:val="es-CO"/>
        </w:rPr>
        <w:t xml:space="preserve"> prerrequisito agotar las etapas de un conflicto colectivo; que por ello el </w:t>
      </w:r>
      <w:r w:rsidR="0064169F">
        <w:rPr>
          <w:rFonts w:ascii="Bookman Old Style" w:hAnsi="Bookman Old Style"/>
          <w:sz w:val="28"/>
          <w:szCs w:val="28"/>
          <w:lang w:val="es-CO"/>
        </w:rPr>
        <w:t>acuerdo laboral a que llegó la e</w:t>
      </w:r>
      <w:r w:rsidR="00700FAD">
        <w:rPr>
          <w:rFonts w:ascii="Bookman Old Style" w:hAnsi="Bookman Old Style"/>
          <w:sz w:val="28"/>
          <w:szCs w:val="28"/>
          <w:lang w:val="es-CO"/>
        </w:rPr>
        <w:t>lectrificadora Electrocosta S.A. ESP y la organización sindical, debidamente autorizados, no es ineficaz y, por el contrario tiene plena validez.</w:t>
      </w:r>
    </w:p>
    <w:p w14:paraId="09A3933E" w14:textId="77777777" w:rsidR="00C75FEE" w:rsidRPr="00990E53" w:rsidRDefault="00C75FEE" w:rsidP="004570DC">
      <w:pPr>
        <w:pStyle w:val="Textodeglobo"/>
        <w:spacing w:line="360" w:lineRule="auto"/>
        <w:ind w:firstLine="720"/>
        <w:jc w:val="both"/>
        <w:rPr>
          <w:rFonts w:ascii="Bookman Old Style" w:hAnsi="Bookman Old Style" w:cs="Estrangelo Edessa"/>
          <w:sz w:val="28"/>
          <w:szCs w:val="28"/>
          <w:lang w:val="es-CO"/>
        </w:rPr>
      </w:pPr>
    </w:p>
    <w:p w14:paraId="6354557D" w14:textId="77777777" w:rsidR="00141C61" w:rsidRDefault="00700FAD" w:rsidP="004570DC">
      <w:pPr>
        <w:pStyle w:val="Textodeglobo"/>
        <w:spacing w:line="360" w:lineRule="auto"/>
        <w:ind w:firstLine="720"/>
        <w:jc w:val="both"/>
        <w:rPr>
          <w:rFonts w:ascii="Bookman Old Style" w:hAnsi="Bookman Old Style" w:cs="Arial"/>
          <w:color w:val="000000" w:themeColor="text1"/>
          <w:sz w:val="28"/>
          <w:szCs w:val="28"/>
        </w:rPr>
      </w:pPr>
      <w:r>
        <w:rPr>
          <w:rFonts w:ascii="Bookman Old Style" w:hAnsi="Bookman Old Style" w:cs="Estrangelo Edessa"/>
          <w:sz w:val="28"/>
          <w:szCs w:val="28"/>
          <w:lang w:val="es-CO"/>
        </w:rPr>
        <w:t xml:space="preserve">La censura por su parte, aduce que </w:t>
      </w:r>
      <w:r w:rsidR="000914F3">
        <w:rPr>
          <w:rFonts w:ascii="Bookman Old Style" w:hAnsi="Bookman Old Style" w:cs="Estrangelo Edessa"/>
          <w:sz w:val="28"/>
          <w:szCs w:val="28"/>
          <w:lang w:val="es-CO"/>
        </w:rPr>
        <w:t xml:space="preserve">el Tribunal se equivocó </w:t>
      </w:r>
      <w:r w:rsidR="00A402C8">
        <w:rPr>
          <w:rFonts w:ascii="Bookman Old Style" w:hAnsi="Bookman Old Style" w:cs="Estrangelo Edessa"/>
          <w:sz w:val="28"/>
          <w:szCs w:val="28"/>
          <w:lang w:val="es-CO"/>
        </w:rPr>
        <w:t xml:space="preserve">desde el punto de vista jurídico al </w:t>
      </w:r>
      <w:r w:rsidR="00141C61">
        <w:rPr>
          <w:rFonts w:ascii="Bookman Old Style" w:hAnsi="Bookman Old Style" w:cs="Estrangelo Edessa"/>
          <w:sz w:val="28"/>
          <w:szCs w:val="28"/>
          <w:lang w:val="es-CO"/>
        </w:rPr>
        <w:t>considerar</w:t>
      </w:r>
      <w:r w:rsidR="00096CE4">
        <w:rPr>
          <w:rFonts w:ascii="Bookman Old Style" w:hAnsi="Bookman Old Style" w:cs="Estrangelo Edessa"/>
          <w:sz w:val="28"/>
          <w:szCs w:val="28"/>
          <w:lang w:val="es-CO"/>
        </w:rPr>
        <w:t>,</w:t>
      </w:r>
      <w:r w:rsidR="00141C61">
        <w:rPr>
          <w:rFonts w:ascii="Bookman Old Style" w:hAnsi="Bookman Old Style" w:cs="Estrangelo Edessa"/>
          <w:sz w:val="28"/>
          <w:szCs w:val="28"/>
          <w:lang w:val="es-CO"/>
        </w:rPr>
        <w:t xml:space="preserve"> con fundamento en el Convenio 154 de 1981 de la OIT aprobado por la Ley 524 de 1999, que el</w:t>
      </w:r>
      <w:r w:rsidR="001A17B0">
        <w:rPr>
          <w:rFonts w:ascii="Bookman Old Style" w:hAnsi="Bookman Old Style" w:cs="Estrangelo Edessa"/>
          <w:sz w:val="28"/>
          <w:szCs w:val="28"/>
          <w:lang w:val="es-CO"/>
        </w:rPr>
        <w:t xml:space="preserve"> </w:t>
      </w:r>
      <w:r w:rsidR="0064169F">
        <w:rPr>
          <w:rFonts w:ascii="Bookman Old Style" w:hAnsi="Bookman Old Style" w:cs="Estrangelo Edessa"/>
          <w:sz w:val="28"/>
          <w:szCs w:val="28"/>
          <w:lang w:val="es-CO"/>
        </w:rPr>
        <w:t>artículo 51 del a</w:t>
      </w:r>
      <w:r w:rsidR="004570DC" w:rsidRPr="00990E53">
        <w:rPr>
          <w:rFonts w:ascii="Bookman Old Style" w:hAnsi="Bookman Old Style" w:cs="Estrangelo Edessa"/>
          <w:sz w:val="28"/>
          <w:szCs w:val="28"/>
          <w:lang w:val="es-CO"/>
        </w:rPr>
        <w:t xml:space="preserve">cuerdo </w:t>
      </w:r>
      <w:r w:rsidR="0064169F">
        <w:rPr>
          <w:rFonts w:ascii="Bookman Old Style" w:hAnsi="Bookman Old Style" w:cs="Estrangelo Edessa"/>
          <w:sz w:val="28"/>
          <w:szCs w:val="28"/>
          <w:lang w:val="es-CO"/>
        </w:rPr>
        <w:t>e</w:t>
      </w:r>
      <w:r w:rsidR="009B1C47">
        <w:rPr>
          <w:rFonts w:ascii="Bookman Old Style" w:hAnsi="Bookman Old Style" w:cs="Estrangelo Edessa"/>
          <w:sz w:val="28"/>
          <w:szCs w:val="28"/>
          <w:lang w:val="es-CO"/>
        </w:rPr>
        <w:t>xtra</w:t>
      </w:r>
      <w:r w:rsidR="00096CE4">
        <w:rPr>
          <w:rFonts w:ascii="Bookman Old Style" w:hAnsi="Bookman Old Style" w:cs="Estrangelo Edessa"/>
          <w:sz w:val="28"/>
          <w:szCs w:val="28"/>
          <w:lang w:val="es-CO"/>
        </w:rPr>
        <w:t xml:space="preserve"> </w:t>
      </w:r>
      <w:r w:rsidR="009B1C47">
        <w:rPr>
          <w:rFonts w:ascii="Bookman Old Style" w:hAnsi="Bookman Old Style" w:cs="Estrangelo Edessa"/>
          <w:sz w:val="28"/>
          <w:szCs w:val="28"/>
          <w:lang w:val="es-CO"/>
        </w:rPr>
        <w:t>convencional</w:t>
      </w:r>
      <w:r w:rsidR="001A17B0">
        <w:rPr>
          <w:rFonts w:ascii="Bookman Old Style" w:hAnsi="Bookman Old Style" w:cs="Estrangelo Edessa"/>
          <w:sz w:val="28"/>
          <w:szCs w:val="28"/>
          <w:lang w:val="es-CO"/>
        </w:rPr>
        <w:t xml:space="preserve"> </w:t>
      </w:r>
      <w:r w:rsidR="004570DC" w:rsidRPr="00990E53">
        <w:rPr>
          <w:rFonts w:ascii="Bookman Old Style" w:hAnsi="Bookman Old Style" w:cs="Estrangelo Edessa"/>
          <w:sz w:val="28"/>
          <w:szCs w:val="28"/>
          <w:lang w:val="es-CO"/>
        </w:rPr>
        <w:t>suscrito el 18 de septiembre de 2003, entre la empresa E</w:t>
      </w:r>
      <w:r w:rsidR="00520845" w:rsidRPr="00990E53">
        <w:rPr>
          <w:rFonts w:ascii="Bookman Old Style" w:hAnsi="Bookman Old Style" w:cs="Estrangelo Edessa"/>
          <w:sz w:val="28"/>
          <w:szCs w:val="28"/>
          <w:lang w:val="es-CO"/>
        </w:rPr>
        <w:t>lectr</w:t>
      </w:r>
      <w:r>
        <w:rPr>
          <w:rFonts w:ascii="Bookman Old Style" w:hAnsi="Bookman Old Style" w:cs="Estrangelo Edessa"/>
          <w:sz w:val="28"/>
          <w:szCs w:val="28"/>
          <w:lang w:val="es-CO"/>
        </w:rPr>
        <w:t>ocosta</w:t>
      </w:r>
      <w:r w:rsidR="001A17B0">
        <w:rPr>
          <w:rFonts w:ascii="Bookman Old Style" w:hAnsi="Bookman Old Style" w:cs="Estrangelo Edessa"/>
          <w:sz w:val="28"/>
          <w:szCs w:val="28"/>
          <w:lang w:val="es-CO"/>
        </w:rPr>
        <w:t xml:space="preserve"> </w:t>
      </w:r>
      <w:r w:rsidR="004570DC" w:rsidRPr="00990E53">
        <w:rPr>
          <w:rFonts w:ascii="Bookman Old Style" w:hAnsi="Bookman Old Style" w:cs="Estrangelo Edessa"/>
          <w:sz w:val="28"/>
          <w:szCs w:val="28"/>
          <w:lang w:val="es-CO"/>
        </w:rPr>
        <w:t>S.A. ESP y su sindicato de trabajadores</w:t>
      </w:r>
      <w:r w:rsidR="00275A94">
        <w:rPr>
          <w:rFonts w:ascii="Bookman Old Style" w:hAnsi="Bookman Old Style" w:cs="Estrangelo Edessa"/>
          <w:sz w:val="28"/>
          <w:szCs w:val="28"/>
          <w:lang w:val="es-CO"/>
        </w:rPr>
        <w:t xml:space="preserve">, </w:t>
      </w:r>
      <w:r w:rsidR="00141C61">
        <w:rPr>
          <w:rFonts w:ascii="Bookman Old Style" w:hAnsi="Bookman Old Style" w:cs="Estrangelo Edessa"/>
          <w:sz w:val="28"/>
          <w:szCs w:val="28"/>
          <w:lang w:val="es-CO"/>
        </w:rPr>
        <w:t xml:space="preserve">era válido, pues ello desconoce </w:t>
      </w:r>
      <w:r w:rsidR="00C75FEE">
        <w:rPr>
          <w:rFonts w:ascii="Bookman Old Style" w:hAnsi="Bookman Old Style" w:cs="Estrangelo Edessa"/>
          <w:sz w:val="28"/>
          <w:szCs w:val="28"/>
          <w:lang w:val="es-CO"/>
        </w:rPr>
        <w:t>el artículo 53 de la CN, así como lo adoctrinado en la</w:t>
      </w:r>
      <w:r w:rsidR="001A17B0">
        <w:rPr>
          <w:rFonts w:ascii="Bookman Old Style" w:hAnsi="Bookman Old Style" w:cs="Estrangelo Edessa"/>
          <w:sz w:val="28"/>
          <w:szCs w:val="28"/>
          <w:lang w:val="es-CO"/>
        </w:rPr>
        <w:t xml:space="preserve"> </w:t>
      </w:r>
      <w:r w:rsidR="00141C61">
        <w:rPr>
          <w:rFonts w:ascii="Bookman Old Style" w:hAnsi="Bookman Old Style" w:cs="Estrangelo Edessa"/>
          <w:sz w:val="28"/>
          <w:szCs w:val="28"/>
          <w:lang w:val="es-CO"/>
        </w:rPr>
        <w:t xml:space="preserve">jurisprudencia </w:t>
      </w:r>
      <w:r w:rsidR="00C75FEE">
        <w:rPr>
          <w:rFonts w:ascii="Bookman Old Style" w:hAnsi="Bookman Old Style" w:cs="Estrangelo Edessa"/>
          <w:sz w:val="28"/>
          <w:szCs w:val="28"/>
          <w:lang w:val="es-CO"/>
        </w:rPr>
        <w:t xml:space="preserve">respecto a </w:t>
      </w:r>
      <w:r w:rsidR="00141C61">
        <w:rPr>
          <w:rFonts w:ascii="Bookman Old Style" w:hAnsi="Bookman Old Style" w:cs="Arial"/>
          <w:color w:val="000000" w:themeColor="text1"/>
          <w:sz w:val="28"/>
          <w:szCs w:val="28"/>
        </w:rPr>
        <w:t xml:space="preserve">que </w:t>
      </w:r>
      <w:r w:rsidR="00141C61" w:rsidRPr="006A5337">
        <w:rPr>
          <w:rFonts w:ascii="Bookman Old Style" w:hAnsi="Bookman Old Style" w:cs="Arial"/>
          <w:color w:val="000000" w:themeColor="text1"/>
          <w:sz w:val="28"/>
          <w:szCs w:val="28"/>
        </w:rPr>
        <w:t xml:space="preserve">los acuerdos modificatorios de las convenciones colectivas de trabajo únicamente </w:t>
      </w:r>
      <w:r w:rsidR="00520845">
        <w:rPr>
          <w:rFonts w:ascii="Bookman Old Style" w:hAnsi="Bookman Old Style" w:cs="Arial"/>
          <w:color w:val="000000" w:themeColor="text1"/>
          <w:sz w:val="28"/>
          <w:szCs w:val="28"/>
        </w:rPr>
        <w:t>tienen validez,</w:t>
      </w:r>
      <w:r w:rsidR="001A17B0">
        <w:rPr>
          <w:rFonts w:ascii="Bookman Old Style" w:hAnsi="Bookman Old Style" w:cs="Arial"/>
          <w:color w:val="000000" w:themeColor="text1"/>
          <w:sz w:val="28"/>
          <w:szCs w:val="28"/>
        </w:rPr>
        <w:t xml:space="preserve"> </w:t>
      </w:r>
      <w:r w:rsidR="00141C61" w:rsidRPr="006A5337">
        <w:rPr>
          <w:rFonts w:ascii="Bookman Old Style" w:hAnsi="Bookman Old Style" w:cs="Arial"/>
          <w:color w:val="000000" w:themeColor="text1"/>
          <w:sz w:val="28"/>
          <w:szCs w:val="28"/>
        </w:rPr>
        <w:t>en la medida que mejoren</w:t>
      </w:r>
      <w:r w:rsidR="00141C61">
        <w:rPr>
          <w:rFonts w:ascii="Bookman Old Style" w:hAnsi="Bookman Old Style" w:cs="Arial"/>
          <w:color w:val="000000" w:themeColor="text1"/>
          <w:sz w:val="28"/>
          <w:szCs w:val="28"/>
        </w:rPr>
        <w:t xml:space="preserve"> o aclaren</w:t>
      </w:r>
      <w:r w:rsidR="00141C61" w:rsidRPr="006A5337">
        <w:rPr>
          <w:rFonts w:ascii="Bookman Old Style" w:hAnsi="Bookman Old Style" w:cs="Arial"/>
          <w:color w:val="000000" w:themeColor="text1"/>
          <w:sz w:val="28"/>
          <w:szCs w:val="28"/>
        </w:rPr>
        <w:t xml:space="preserve"> las condiciones </w:t>
      </w:r>
      <w:r w:rsidR="00141C61">
        <w:rPr>
          <w:rFonts w:ascii="Bookman Old Style" w:hAnsi="Bookman Old Style" w:cs="Arial"/>
          <w:color w:val="000000" w:themeColor="text1"/>
          <w:sz w:val="28"/>
          <w:szCs w:val="28"/>
        </w:rPr>
        <w:t>establecidas</w:t>
      </w:r>
      <w:r w:rsidR="00141C61" w:rsidRPr="006A5337">
        <w:rPr>
          <w:rFonts w:ascii="Bookman Old Style" w:hAnsi="Bookman Old Style" w:cs="Arial"/>
          <w:color w:val="000000" w:themeColor="text1"/>
          <w:sz w:val="28"/>
          <w:szCs w:val="28"/>
        </w:rPr>
        <w:t xml:space="preserve"> en la convención</w:t>
      </w:r>
      <w:r w:rsidR="00520845">
        <w:rPr>
          <w:rFonts w:ascii="Bookman Old Style" w:hAnsi="Bookman Old Style" w:cs="Arial"/>
          <w:color w:val="000000" w:themeColor="text1"/>
          <w:sz w:val="28"/>
          <w:szCs w:val="28"/>
        </w:rPr>
        <w:t>.</w:t>
      </w:r>
    </w:p>
    <w:p w14:paraId="35609470" w14:textId="77777777" w:rsidR="007948E4" w:rsidRDefault="007948E4" w:rsidP="004570DC">
      <w:pPr>
        <w:pStyle w:val="Textodeglobo"/>
        <w:spacing w:line="360" w:lineRule="auto"/>
        <w:ind w:firstLine="720"/>
        <w:jc w:val="both"/>
        <w:rPr>
          <w:rFonts w:ascii="Bookman Old Style" w:hAnsi="Bookman Old Style" w:cs="Arial"/>
          <w:color w:val="000000" w:themeColor="text1"/>
          <w:sz w:val="28"/>
          <w:szCs w:val="28"/>
        </w:rPr>
      </w:pPr>
    </w:p>
    <w:p w14:paraId="552B56CA" w14:textId="77777777" w:rsidR="00290985" w:rsidRDefault="00290985" w:rsidP="00290985">
      <w:pPr>
        <w:pStyle w:val="Sangra2detindependiente1"/>
        <w:ind w:firstLine="709"/>
        <w:rPr>
          <w:rFonts w:ascii="Bookman Old Style" w:hAnsi="Bookman Old Style"/>
          <w:b w:val="0"/>
          <w:sz w:val="28"/>
          <w:szCs w:val="28"/>
        </w:rPr>
      </w:pPr>
      <w:r>
        <w:rPr>
          <w:rFonts w:ascii="Bookman Old Style" w:hAnsi="Bookman Old Style"/>
          <w:b w:val="0"/>
          <w:sz w:val="28"/>
          <w:szCs w:val="28"/>
        </w:rPr>
        <w:lastRenderedPageBreak/>
        <w:t xml:space="preserve">Ante el anterior </w:t>
      </w:r>
      <w:r w:rsidRPr="00F77543">
        <w:rPr>
          <w:rFonts w:ascii="Bookman Old Style" w:hAnsi="Bookman Old Style"/>
          <w:b w:val="0"/>
          <w:sz w:val="28"/>
          <w:szCs w:val="28"/>
        </w:rPr>
        <w:t>contexto, le co</w:t>
      </w:r>
      <w:r>
        <w:rPr>
          <w:rFonts w:ascii="Bookman Old Style" w:hAnsi="Bookman Old Style"/>
          <w:b w:val="0"/>
          <w:sz w:val="28"/>
          <w:szCs w:val="28"/>
        </w:rPr>
        <w:t>rresponde a esta Sala elucidar si existe</w:t>
      </w:r>
      <w:r w:rsidRPr="00F77543">
        <w:rPr>
          <w:rFonts w:ascii="Bookman Old Style" w:hAnsi="Bookman Old Style"/>
          <w:b w:val="0"/>
          <w:sz w:val="28"/>
          <w:szCs w:val="28"/>
        </w:rPr>
        <w:t xml:space="preserve"> la posibilidad de modificar una convención colectiva vigente a través de</w:t>
      </w:r>
      <w:r>
        <w:rPr>
          <w:rFonts w:ascii="Bookman Old Style" w:hAnsi="Bookman Old Style"/>
          <w:b w:val="0"/>
          <w:sz w:val="28"/>
          <w:szCs w:val="28"/>
        </w:rPr>
        <w:t xml:space="preserve"> un acuerdo</w:t>
      </w:r>
      <w:r w:rsidR="00381F19">
        <w:rPr>
          <w:rFonts w:ascii="Bookman Old Style" w:hAnsi="Bookman Old Style"/>
          <w:b w:val="0"/>
          <w:sz w:val="28"/>
          <w:szCs w:val="28"/>
        </w:rPr>
        <w:t xml:space="preserve"> extraconvencional</w:t>
      </w:r>
      <w:r>
        <w:rPr>
          <w:rFonts w:ascii="Bookman Old Style" w:hAnsi="Bookman Old Style"/>
          <w:b w:val="0"/>
          <w:sz w:val="28"/>
          <w:szCs w:val="28"/>
        </w:rPr>
        <w:t>.</w:t>
      </w:r>
    </w:p>
    <w:p w14:paraId="7AAD75DF" w14:textId="77777777" w:rsidR="00520845" w:rsidRDefault="00520845" w:rsidP="00290985">
      <w:pPr>
        <w:spacing w:line="360" w:lineRule="auto"/>
        <w:ind w:firstLine="707"/>
        <w:jc w:val="both"/>
        <w:rPr>
          <w:rFonts w:ascii="Bookman Old Style" w:hAnsi="Bookman Old Style" w:cs="Estrangelo Edessa"/>
          <w:sz w:val="28"/>
          <w:szCs w:val="28"/>
          <w:lang w:val="es-CO"/>
        </w:rPr>
      </w:pPr>
    </w:p>
    <w:p w14:paraId="6B8FDAD4" w14:textId="77777777" w:rsidR="00080787" w:rsidRDefault="00290985" w:rsidP="00754E19">
      <w:pPr>
        <w:widowControl w:val="0"/>
        <w:kinsoku w:val="0"/>
        <w:overflowPunct w:val="0"/>
        <w:spacing w:line="360" w:lineRule="auto"/>
        <w:ind w:firstLine="708"/>
        <w:jc w:val="both"/>
        <w:textAlignment w:val="baseline"/>
        <w:rPr>
          <w:rFonts w:ascii="Bookman Old Style" w:hAnsi="Bookman Old Style"/>
          <w:sz w:val="28"/>
          <w:szCs w:val="28"/>
        </w:rPr>
      </w:pPr>
      <w:r w:rsidRPr="0075630A">
        <w:rPr>
          <w:rFonts w:ascii="Bookman Old Style" w:hAnsi="Bookman Old Style" w:cs="Estrangelo Edessa"/>
          <w:sz w:val="28"/>
          <w:szCs w:val="28"/>
        </w:rPr>
        <w:t xml:space="preserve">Sobre los acuerdos extra convencionales </w:t>
      </w:r>
      <w:r>
        <w:rPr>
          <w:rFonts w:ascii="Bookman Old Style" w:hAnsi="Bookman Old Style" w:cs="Estrangelo Edessa"/>
          <w:sz w:val="28"/>
          <w:szCs w:val="28"/>
        </w:rPr>
        <w:t>e</w:t>
      </w:r>
      <w:r w:rsidRPr="0075630A">
        <w:rPr>
          <w:rFonts w:ascii="Bookman Old Style" w:hAnsi="Bookman Old Style" w:cs="Estrangelo Edessa"/>
          <w:sz w:val="28"/>
          <w:szCs w:val="28"/>
        </w:rPr>
        <w:t xml:space="preserve">sta Sala ha señalado, que aquellos </w:t>
      </w:r>
      <w:r w:rsidRPr="0075630A">
        <w:rPr>
          <w:rFonts w:ascii="Bookman Old Style" w:hAnsi="Bookman Old Style"/>
          <w:sz w:val="28"/>
          <w:szCs w:val="28"/>
        </w:rPr>
        <w:t>que buscan esclarecer asuntos confusos y deficientes de lo pactado a través de un instrumento colectivo y los que pretenden cambiar aspectos</w:t>
      </w:r>
      <w:r w:rsidR="001A17B0">
        <w:rPr>
          <w:rFonts w:ascii="Bookman Old Style" w:hAnsi="Bookman Old Style" w:cs="Estrangelo Edessa"/>
          <w:sz w:val="28"/>
          <w:szCs w:val="28"/>
        </w:rPr>
        <w:t xml:space="preserve"> </w:t>
      </w:r>
      <w:r w:rsidRPr="0075630A">
        <w:rPr>
          <w:rFonts w:ascii="Bookman Old Style" w:hAnsi="Bookman Old Style" w:cs="Estrangelo Edessa"/>
          <w:sz w:val="28"/>
          <w:szCs w:val="28"/>
        </w:rPr>
        <w:t>definidos</w:t>
      </w:r>
      <w:r>
        <w:rPr>
          <w:rFonts w:ascii="Bookman Old Style" w:hAnsi="Bookman Old Style" w:cs="Estrangelo Edessa"/>
          <w:sz w:val="28"/>
          <w:szCs w:val="28"/>
        </w:rPr>
        <w:t xml:space="preserve"> para</w:t>
      </w:r>
      <w:r w:rsidRPr="009E6D8F">
        <w:rPr>
          <w:rFonts w:ascii="Bookman Old Style" w:hAnsi="Bookman Old Style"/>
          <w:i/>
        </w:rPr>
        <w:t xml:space="preserve"> </w:t>
      </w:r>
      <w:r w:rsidRPr="009E6D8F">
        <w:rPr>
          <w:rFonts w:ascii="Bookman Old Style" w:hAnsi="Bookman Old Style"/>
          <w:sz w:val="28"/>
          <w:szCs w:val="28"/>
        </w:rPr>
        <w:t>mejor</w:t>
      </w:r>
      <w:r w:rsidR="00A9225D">
        <w:rPr>
          <w:rFonts w:ascii="Bookman Old Style" w:hAnsi="Bookman Old Style"/>
          <w:sz w:val="28"/>
          <w:szCs w:val="28"/>
        </w:rPr>
        <w:t>ar</w:t>
      </w:r>
      <w:r w:rsidRPr="009E6D8F">
        <w:rPr>
          <w:rFonts w:ascii="Bookman Old Style" w:hAnsi="Bookman Old Style"/>
          <w:sz w:val="28"/>
          <w:szCs w:val="28"/>
        </w:rPr>
        <w:t xml:space="preserve"> las condiciones pactadas</w:t>
      </w:r>
      <w:r w:rsidR="0064169F">
        <w:rPr>
          <w:rFonts w:ascii="Bookman Old Style" w:hAnsi="Bookman Old Style" w:cs="Estrangelo Edessa"/>
          <w:sz w:val="28"/>
          <w:szCs w:val="28"/>
        </w:rPr>
        <w:t>, tienen ple</w:t>
      </w:r>
      <w:r w:rsidRPr="0075630A">
        <w:rPr>
          <w:rFonts w:ascii="Bookman Old Style" w:hAnsi="Bookman Old Style" w:cs="Estrangelo Edessa"/>
          <w:sz w:val="28"/>
          <w:szCs w:val="28"/>
        </w:rPr>
        <w:t>na validez, pues n</w:t>
      </w:r>
      <w:r w:rsidRPr="0075630A">
        <w:rPr>
          <w:rFonts w:ascii="Bookman Old Style" w:hAnsi="Bookman Old Style" w:cs="Calibri"/>
          <w:sz w:val="28"/>
          <w:szCs w:val="28"/>
        </w:rPr>
        <w:t xml:space="preserve">ada se opone a que los trabajadores, por si mismos o representados por </w:t>
      </w:r>
      <w:r>
        <w:rPr>
          <w:rFonts w:ascii="Bookman Old Style" w:hAnsi="Bookman Old Style" w:cs="Calibri"/>
          <w:sz w:val="28"/>
          <w:szCs w:val="28"/>
        </w:rPr>
        <w:t>la organización</w:t>
      </w:r>
      <w:r w:rsidR="001A17B0">
        <w:rPr>
          <w:rFonts w:ascii="Bookman Old Style" w:hAnsi="Bookman Old Style" w:cs="Calibri"/>
          <w:sz w:val="28"/>
          <w:szCs w:val="28"/>
        </w:rPr>
        <w:t xml:space="preserve"> </w:t>
      </w:r>
      <w:r w:rsidRPr="0075630A">
        <w:rPr>
          <w:rFonts w:ascii="Bookman Old Style" w:hAnsi="Bookman Old Style" w:cs="Calibri"/>
          <w:sz w:val="28"/>
          <w:szCs w:val="28"/>
        </w:rPr>
        <w:t>sindica</w:t>
      </w:r>
      <w:r>
        <w:rPr>
          <w:rFonts w:ascii="Bookman Old Style" w:hAnsi="Bookman Old Style" w:cs="Calibri"/>
          <w:sz w:val="28"/>
          <w:szCs w:val="28"/>
        </w:rPr>
        <w:t>l de la que hacen parte</w:t>
      </w:r>
      <w:r w:rsidRPr="0075630A">
        <w:rPr>
          <w:rFonts w:ascii="Bookman Old Style" w:hAnsi="Bookman Old Style" w:cs="Calibri"/>
          <w:sz w:val="28"/>
          <w:szCs w:val="28"/>
        </w:rPr>
        <w:t>, celebren acuerdos con los empleadores que superen los mínimos derechos legales o inclusive convencionales</w:t>
      </w:r>
      <w:r w:rsidR="0064169F">
        <w:rPr>
          <w:rFonts w:ascii="Bookman Old Style" w:hAnsi="Bookman Old Style" w:cs="Calibri"/>
          <w:sz w:val="28"/>
          <w:szCs w:val="28"/>
        </w:rPr>
        <w:t>;</w:t>
      </w:r>
      <w:r w:rsidRPr="0075630A">
        <w:rPr>
          <w:rFonts w:ascii="Bookman Old Style" w:hAnsi="Bookman Old Style" w:cs="Calibri"/>
          <w:sz w:val="28"/>
          <w:szCs w:val="28"/>
        </w:rPr>
        <w:t xml:space="preserve"> </w:t>
      </w:r>
      <w:r>
        <w:rPr>
          <w:rFonts w:ascii="Bookman Old Style" w:hAnsi="Bookman Old Style" w:cs="Calibri"/>
          <w:sz w:val="28"/>
          <w:szCs w:val="28"/>
        </w:rPr>
        <w:t xml:space="preserve">pero, en cambio, </w:t>
      </w:r>
      <w:r>
        <w:rPr>
          <w:rFonts w:ascii="Bookman Old Style" w:hAnsi="Bookman Old Style" w:cs="Estrangelo Edessa"/>
          <w:sz w:val="28"/>
          <w:szCs w:val="28"/>
        </w:rPr>
        <w:t>si lo que se pretende es</w:t>
      </w:r>
      <w:r w:rsidRPr="005153F7">
        <w:rPr>
          <w:rFonts w:ascii="Bookman Old Style" w:hAnsi="Bookman Old Style" w:cs="Estrangelo Edessa"/>
          <w:sz w:val="28"/>
          <w:szCs w:val="28"/>
        </w:rPr>
        <w:t xml:space="preserve"> disminuir las prerrogativas acordadas</w:t>
      </w:r>
      <w:r>
        <w:rPr>
          <w:rFonts w:ascii="Bookman Old Style" w:hAnsi="Bookman Old Style" w:cs="Estrangelo Edessa"/>
          <w:sz w:val="28"/>
          <w:szCs w:val="28"/>
        </w:rPr>
        <w:t>, no puede producir efectos</w:t>
      </w:r>
      <w:r w:rsidR="0064169F">
        <w:rPr>
          <w:rFonts w:ascii="Bookman Old Style" w:hAnsi="Bookman Old Style" w:cs="Estrangelo Edessa"/>
          <w:sz w:val="28"/>
          <w:szCs w:val="28"/>
        </w:rPr>
        <w:t xml:space="preserve"> ese acuerdo extraconvencional</w:t>
      </w:r>
      <w:r>
        <w:rPr>
          <w:rFonts w:ascii="Bookman Old Style" w:hAnsi="Bookman Old Style" w:cs="Estrangelo Edessa"/>
          <w:sz w:val="28"/>
          <w:szCs w:val="28"/>
        </w:rPr>
        <w:t>, pues la única posibilidad de que esto ocurra, es</w:t>
      </w:r>
      <w:r w:rsidR="001A17B0">
        <w:rPr>
          <w:rFonts w:ascii="Bookman Old Style" w:hAnsi="Bookman Old Style" w:cs="Estrangelo Edessa"/>
          <w:sz w:val="28"/>
          <w:szCs w:val="28"/>
        </w:rPr>
        <w:t xml:space="preserve"> </w:t>
      </w:r>
      <w:r w:rsidRPr="005153F7">
        <w:rPr>
          <w:rFonts w:ascii="Bookman Old Style" w:hAnsi="Bookman Old Style"/>
          <w:sz w:val="28"/>
          <w:szCs w:val="28"/>
        </w:rPr>
        <w:t>a través de la denuncia de la convención o, si se presenta el supuesto, mediante la revisión de que trata el artículo 480</w:t>
      </w:r>
      <w:r w:rsidR="00754E19">
        <w:rPr>
          <w:rFonts w:ascii="Bookman Old Style" w:hAnsi="Bookman Old Style"/>
          <w:sz w:val="28"/>
          <w:szCs w:val="28"/>
        </w:rPr>
        <w:t xml:space="preserve"> </w:t>
      </w:r>
      <w:r w:rsidR="00080787">
        <w:rPr>
          <w:rFonts w:ascii="Bookman Old Style" w:hAnsi="Bookman Old Style"/>
          <w:sz w:val="28"/>
          <w:szCs w:val="28"/>
        </w:rPr>
        <w:t>del CST.</w:t>
      </w:r>
    </w:p>
    <w:p w14:paraId="08CAE9BC" w14:textId="77777777" w:rsidR="00080787" w:rsidRDefault="00080787" w:rsidP="00754E19">
      <w:pPr>
        <w:widowControl w:val="0"/>
        <w:kinsoku w:val="0"/>
        <w:overflowPunct w:val="0"/>
        <w:spacing w:line="360" w:lineRule="auto"/>
        <w:ind w:firstLine="708"/>
        <w:jc w:val="both"/>
        <w:textAlignment w:val="baseline"/>
        <w:rPr>
          <w:rFonts w:ascii="Bookman Old Style" w:hAnsi="Bookman Old Style"/>
          <w:sz w:val="28"/>
          <w:szCs w:val="28"/>
        </w:rPr>
      </w:pPr>
    </w:p>
    <w:p w14:paraId="6B75885E" w14:textId="77777777" w:rsidR="00754E19" w:rsidRDefault="00754E19" w:rsidP="00754E19">
      <w:pPr>
        <w:widowControl w:val="0"/>
        <w:kinsoku w:val="0"/>
        <w:overflowPunct w:val="0"/>
        <w:spacing w:line="360" w:lineRule="auto"/>
        <w:ind w:firstLine="708"/>
        <w:jc w:val="both"/>
        <w:textAlignment w:val="baseline"/>
        <w:rPr>
          <w:rFonts w:ascii="Bookman Old Style" w:hAnsi="Bookman Old Style" w:cs="Estrangelo Edessa"/>
          <w:sz w:val="28"/>
          <w:szCs w:val="28"/>
        </w:rPr>
      </w:pPr>
      <w:r>
        <w:rPr>
          <w:rFonts w:ascii="Bookman Old Style" w:hAnsi="Bookman Old Style" w:cs="Estrangelo Edessa"/>
          <w:sz w:val="28"/>
          <w:szCs w:val="28"/>
        </w:rPr>
        <w:t>S</w:t>
      </w:r>
      <w:r w:rsidRPr="004137F2">
        <w:rPr>
          <w:rFonts w:ascii="Bookman Old Style" w:hAnsi="Bookman Old Style" w:cs="Estrangelo Edessa"/>
          <w:sz w:val="28"/>
          <w:szCs w:val="28"/>
        </w:rPr>
        <w:t xml:space="preserve">obre </w:t>
      </w:r>
      <w:r>
        <w:rPr>
          <w:rFonts w:ascii="Bookman Old Style" w:hAnsi="Bookman Old Style" w:cs="Estrangelo Edessa"/>
          <w:sz w:val="28"/>
          <w:szCs w:val="28"/>
        </w:rPr>
        <w:t xml:space="preserve">este puntual aspecto, la Sala en sentencia </w:t>
      </w:r>
      <w:r w:rsidR="00080787" w:rsidRPr="00990E53">
        <w:rPr>
          <w:rFonts w:ascii="Bookman Old Style" w:hAnsi="Bookman Old Style" w:cs="Estrangelo Edessa"/>
          <w:sz w:val="28"/>
          <w:szCs w:val="28"/>
          <w:lang w:val="es-CO"/>
        </w:rPr>
        <w:t>CSJ SL12575-2017</w:t>
      </w:r>
      <w:r>
        <w:rPr>
          <w:rFonts w:ascii="Bookman Old Style" w:hAnsi="Bookman Old Style" w:cs="Estrangelo Edessa"/>
          <w:sz w:val="28"/>
          <w:szCs w:val="28"/>
        </w:rPr>
        <w:t xml:space="preserve">, proferida dentro un proceso seguido contra la aquí demandada, </w:t>
      </w:r>
      <w:r w:rsidR="00080787">
        <w:rPr>
          <w:rFonts w:ascii="Bookman Old Style" w:hAnsi="Bookman Old Style" w:cs="Estrangelo Edessa"/>
          <w:sz w:val="28"/>
          <w:szCs w:val="28"/>
        </w:rPr>
        <w:t>adoctrinó</w:t>
      </w:r>
      <w:r>
        <w:rPr>
          <w:rFonts w:ascii="Bookman Old Style" w:hAnsi="Bookman Old Style" w:cs="Estrangelo Edessa"/>
          <w:sz w:val="28"/>
          <w:szCs w:val="28"/>
        </w:rPr>
        <w:t>:</w:t>
      </w:r>
    </w:p>
    <w:p w14:paraId="16FD6B66" w14:textId="77777777" w:rsidR="00080787" w:rsidRPr="00080787" w:rsidRDefault="00080787" w:rsidP="00080787">
      <w:pPr>
        <w:widowControl w:val="0"/>
        <w:tabs>
          <w:tab w:val="left" w:pos="540"/>
        </w:tabs>
        <w:autoSpaceDE w:val="0"/>
        <w:autoSpaceDN w:val="0"/>
        <w:adjustRightInd w:val="0"/>
        <w:ind w:firstLine="709"/>
        <w:jc w:val="both"/>
        <w:rPr>
          <w:rFonts w:ascii="Bookman Old Style" w:hAnsi="Bookman Old Style" w:cs="Estrangelo Edessa"/>
          <w:i/>
          <w:color w:val="000000" w:themeColor="text1"/>
          <w:sz w:val="24"/>
          <w:szCs w:val="24"/>
          <w:lang w:val="es-CO"/>
        </w:rPr>
      </w:pPr>
    </w:p>
    <w:p w14:paraId="130DD53D" w14:textId="77777777" w:rsidR="00080787" w:rsidRPr="00990E53" w:rsidRDefault="00080787" w:rsidP="007468E1">
      <w:pPr>
        <w:widowControl w:val="0"/>
        <w:tabs>
          <w:tab w:val="left" w:pos="540"/>
        </w:tabs>
        <w:autoSpaceDE w:val="0"/>
        <w:autoSpaceDN w:val="0"/>
        <w:adjustRightInd w:val="0"/>
        <w:ind w:left="709"/>
        <w:jc w:val="both"/>
        <w:rPr>
          <w:rFonts w:ascii="Bookman Old Style" w:hAnsi="Bookman Old Style" w:cs="Estrangelo Edessa"/>
          <w:i/>
          <w:sz w:val="24"/>
          <w:szCs w:val="24"/>
          <w:lang w:val="es-CO"/>
        </w:rPr>
      </w:pPr>
      <w:r w:rsidRPr="00990E53">
        <w:rPr>
          <w:rFonts w:ascii="Bookman Old Style" w:hAnsi="Bookman Old Style" w:cs="Estrangelo Edessa"/>
          <w:i/>
          <w:sz w:val="24"/>
          <w:szCs w:val="24"/>
          <w:lang w:val="es-CO"/>
        </w:rPr>
        <w:t xml:space="preserve">Comienza la Sala por señalar que un acuerdo extra-convencional, como el que es objeto de discusión en el sub lite, no tiene necesidad de depositarse en la cartera del trabajo para que surta los efectos queridos por las partes, tal y como ya lo ha reiterado esta Corporación en múltiples oportunidades. </w:t>
      </w:r>
    </w:p>
    <w:p w14:paraId="14BA4CF2" w14:textId="77777777" w:rsidR="00080787" w:rsidRPr="00990E53" w:rsidRDefault="00080787" w:rsidP="007468E1">
      <w:pPr>
        <w:widowControl w:val="0"/>
        <w:tabs>
          <w:tab w:val="left" w:pos="540"/>
        </w:tabs>
        <w:autoSpaceDE w:val="0"/>
        <w:autoSpaceDN w:val="0"/>
        <w:adjustRightInd w:val="0"/>
        <w:ind w:firstLine="709"/>
        <w:jc w:val="both"/>
        <w:rPr>
          <w:rFonts w:ascii="Bookman Old Style" w:hAnsi="Bookman Old Style" w:cs="Estrangelo Edessa"/>
          <w:i/>
          <w:sz w:val="24"/>
          <w:szCs w:val="24"/>
          <w:lang w:val="es-CO"/>
        </w:rPr>
      </w:pPr>
    </w:p>
    <w:p w14:paraId="4A2693D7" w14:textId="77777777" w:rsidR="00080787" w:rsidRPr="00990E53" w:rsidRDefault="00080787" w:rsidP="007468E1">
      <w:pPr>
        <w:widowControl w:val="0"/>
        <w:tabs>
          <w:tab w:val="left" w:pos="540"/>
        </w:tabs>
        <w:autoSpaceDE w:val="0"/>
        <w:autoSpaceDN w:val="0"/>
        <w:adjustRightInd w:val="0"/>
        <w:ind w:left="709"/>
        <w:jc w:val="both"/>
        <w:rPr>
          <w:rFonts w:ascii="Bookman Old Style" w:hAnsi="Bookman Old Style" w:cs="Estrangelo Edessa"/>
          <w:i/>
          <w:sz w:val="24"/>
          <w:szCs w:val="24"/>
          <w:lang w:val="es-CO"/>
        </w:rPr>
      </w:pPr>
      <w:r w:rsidRPr="00990E53">
        <w:rPr>
          <w:rFonts w:ascii="Bookman Old Style" w:hAnsi="Bookman Old Style" w:cs="Estrangelo Edessa"/>
          <w:i/>
          <w:sz w:val="24"/>
          <w:szCs w:val="24"/>
          <w:lang w:val="es-CO"/>
        </w:rPr>
        <w:t xml:space="preserve">En efecto, desde hace cerca de una década, en sentencia CSJ SL32247-2008, reiterada entre otras en las providencias CSJ SL889-2014, CSJ SL11321-2014, CSJ SL42830-2014 y CSJ SL2105-2015, dijo la Sala: </w:t>
      </w:r>
    </w:p>
    <w:p w14:paraId="45027439" w14:textId="77777777" w:rsidR="00080787" w:rsidRPr="00990E53" w:rsidRDefault="00080787" w:rsidP="007468E1">
      <w:pPr>
        <w:widowControl w:val="0"/>
        <w:tabs>
          <w:tab w:val="left" w:pos="540"/>
        </w:tabs>
        <w:autoSpaceDE w:val="0"/>
        <w:autoSpaceDN w:val="0"/>
        <w:adjustRightInd w:val="0"/>
        <w:ind w:firstLine="709"/>
        <w:jc w:val="both"/>
        <w:rPr>
          <w:rFonts w:ascii="Bookman Old Style" w:hAnsi="Bookman Old Style" w:cs="Estrangelo Edessa"/>
          <w:i/>
          <w:sz w:val="24"/>
          <w:szCs w:val="24"/>
          <w:lang w:val="es-CO"/>
        </w:rPr>
      </w:pPr>
    </w:p>
    <w:p w14:paraId="0A3195BD" w14:textId="77777777" w:rsidR="00080787" w:rsidRPr="00990E53" w:rsidRDefault="00080787" w:rsidP="007468E1">
      <w:pPr>
        <w:widowControl w:val="0"/>
        <w:tabs>
          <w:tab w:val="left" w:pos="709"/>
        </w:tabs>
        <w:autoSpaceDE w:val="0"/>
        <w:autoSpaceDN w:val="0"/>
        <w:adjustRightInd w:val="0"/>
        <w:ind w:left="709"/>
        <w:jc w:val="both"/>
        <w:rPr>
          <w:rFonts w:ascii="Bookman Old Style" w:hAnsi="Bookman Old Style" w:cs="Estrangelo Edessa"/>
          <w:i/>
          <w:sz w:val="24"/>
          <w:szCs w:val="24"/>
          <w:lang w:val="es-CO"/>
        </w:rPr>
      </w:pPr>
      <w:r w:rsidRPr="00990E53">
        <w:rPr>
          <w:rFonts w:ascii="Bookman Old Style" w:hAnsi="Bookman Old Style" w:cs="Estrangelo Edessa"/>
          <w:i/>
          <w:sz w:val="24"/>
          <w:szCs w:val="24"/>
          <w:lang w:val="es-CO"/>
        </w:rPr>
        <w:lastRenderedPageBreak/>
        <w:t xml:space="preserve">Como regla general, en el derecho del trabajo los únicos acuerdos que deben ser depositados son los que emanan de un conflicto colectivo de trabajo cuya solución es dada por la mismas partes, pues así lo exige el artículo 469 del Código Sustantivo del Trabajo, condición que aquí no se puede predicar del convenio celebrado por la empresa y el sindicato, </w:t>
      </w:r>
      <w:r w:rsidRPr="00990E53">
        <w:rPr>
          <w:rFonts w:ascii="Bookman Old Style" w:hAnsi="Bookman Old Style"/>
          <w:i/>
          <w:sz w:val="24"/>
          <w:szCs w:val="24"/>
          <w:lang w:val="es-CO"/>
        </w:rPr>
        <w:t>quienes simplemente, en desarrollo del principio de la autonomía de la voluntad, el cual no repugna en las relaciones obrero patronales, siempre y cuando no se desconozcan los derechos mínimos de los trabajadores, quisieron regular algunas condiciones de trabajo, las cuales no quedaron condicionadas en forma alguna ni se exigió del pacto mismo que fuera depositado a la usanza de las convenciones colectivas de trabajo.</w:t>
      </w:r>
    </w:p>
    <w:p w14:paraId="2B4A1DC5" w14:textId="77777777" w:rsidR="00080787" w:rsidRPr="00990E53" w:rsidRDefault="00080787" w:rsidP="007468E1">
      <w:pPr>
        <w:widowControl w:val="0"/>
        <w:ind w:left="709"/>
        <w:jc w:val="both"/>
        <w:rPr>
          <w:rFonts w:ascii="Bookman Old Style" w:hAnsi="Bookman Old Style"/>
          <w:i/>
          <w:sz w:val="24"/>
          <w:szCs w:val="24"/>
          <w:lang w:val="es-CO"/>
        </w:rPr>
      </w:pPr>
    </w:p>
    <w:p w14:paraId="5564EB8D" w14:textId="77777777" w:rsidR="00080787" w:rsidRPr="00990E53" w:rsidRDefault="00080787" w:rsidP="007468E1">
      <w:pPr>
        <w:widowControl w:val="0"/>
        <w:ind w:left="709" w:hanging="1"/>
        <w:jc w:val="both"/>
        <w:rPr>
          <w:rFonts w:ascii="Bookman Old Style" w:hAnsi="Bookman Old Style"/>
          <w:i/>
          <w:sz w:val="24"/>
          <w:szCs w:val="24"/>
          <w:lang w:val="es-CO"/>
        </w:rPr>
      </w:pPr>
      <w:r w:rsidRPr="00990E53">
        <w:rPr>
          <w:rFonts w:ascii="Bookman Old Style" w:hAnsi="Bookman Old Style"/>
          <w:i/>
          <w:sz w:val="24"/>
          <w:szCs w:val="24"/>
          <w:lang w:val="es-CO"/>
        </w:rPr>
        <w:t>Ello, porque como se explicó en la sentencia CSJ SL2105-2015 ya citada, existe distinción entre los acuerdos extra convencionales que tienen carácter aclaratorio y los modificatorios, pues los primeros son aquellos que buscan esclarecer asuntos confusos y deficientes de lo que se pactó a través de un instrumento colectivo; mientras que los segundos, cambian aspectos que ya han sido previamente definidos en aquel o a introducir unos diferentes a los ya acordados.</w:t>
      </w:r>
    </w:p>
    <w:p w14:paraId="1BAD6A06" w14:textId="77777777" w:rsidR="00080787" w:rsidRPr="00990E53" w:rsidRDefault="00080787" w:rsidP="007468E1">
      <w:pPr>
        <w:widowControl w:val="0"/>
        <w:ind w:firstLine="708"/>
        <w:jc w:val="both"/>
        <w:rPr>
          <w:rFonts w:ascii="Bookman Old Style" w:hAnsi="Bookman Old Style"/>
          <w:i/>
          <w:sz w:val="24"/>
          <w:szCs w:val="24"/>
          <w:lang w:val="es-CO"/>
        </w:rPr>
      </w:pPr>
    </w:p>
    <w:p w14:paraId="66C92DF0" w14:textId="77777777" w:rsidR="00080787" w:rsidRPr="00990E53" w:rsidRDefault="00080787" w:rsidP="007468E1">
      <w:pPr>
        <w:widowControl w:val="0"/>
        <w:ind w:left="709" w:hanging="1"/>
        <w:jc w:val="both"/>
        <w:rPr>
          <w:rFonts w:ascii="Bookman Old Style" w:hAnsi="Bookman Old Style"/>
          <w:i/>
          <w:sz w:val="24"/>
          <w:szCs w:val="24"/>
          <w:lang w:val="es-CO"/>
        </w:rPr>
      </w:pPr>
      <w:r w:rsidRPr="00990E53">
        <w:rPr>
          <w:rFonts w:ascii="Bookman Old Style" w:hAnsi="Bookman Old Style"/>
          <w:i/>
          <w:sz w:val="24"/>
          <w:szCs w:val="24"/>
          <w:lang w:val="es-CO"/>
        </w:rPr>
        <w:t>También se adoctrinó entonces (CSJ SL2105-2015), que los acuerdos modificatorios únicamente son válidos en la medida que mejoren las condiciones pactadas en la convención, en tanto nada impide que los trabajadores o sus representantes, en caso de ser sindicalizados, pacten con sus empleadores prerrogativas superiores a las legal o convencionalmente establecidas.</w:t>
      </w:r>
    </w:p>
    <w:p w14:paraId="4EF42E26" w14:textId="77777777" w:rsidR="00080787" w:rsidRPr="00990E53" w:rsidRDefault="00080787" w:rsidP="007468E1">
      <w:pPr>
        <w:widowControl w:val="0"/>
        <w:ind w:firstLine="708"/>
        <w:jc w:val="both"/>
        <w:rPr>
          <w:rFonts w:ascii="Bookman Old Style" w:hAnsi="Bookman Old Style"/>
          <w:i/>
          <w:sz w:val="24"/>
          <w:szCs w:val="24"/>
          <w:lang w:val="es-CO"/>
        </w:rPr>
      </w:pPr>
    </w:p>
    <w:p w14:paraId="089B391B" w14:textId="77777777" w:rsidR="00080787" w:rsidRPr="00990E53" w:rsidRDefault="00080787" w:rsidP="007468E1">
      <w:pPr>
        <w:widowControl w:val="0"/>
        <w:ind w:left="709"/>
        <w:jc w:val="both"/>
        <w:rPr>
          <w:rFonts w:ascii="Bookman Old Style" w:hAnsi="Bookman Old Style"/>
          <w:i/>
          <w:sz w:val="24"/>
          <w:szCs w:val="24"/>
          <w:lang w:val="es-CO"/>
        </w:rPr>
      </w:pPr>
      <w:r w:rsidRPr="00990E53">
        <w:rPr>
          <w:rFonts w:ascii="Bookman Old Style" w:hAnsi="Bookman Old Style"/>
          <w:i/>
          <w:sz w:val="24"/>
          <w:szCs w:val="24"/>
          <w:lang w:val="es-CO"/>
        </w:rPr>
        <w:t xml:space="preserve">En tal sentido, se pronunció la Sala en sentencia CSJ SL, 3 jul. 2008, rad. 32347 reiterada en la atrás reseñada y, entre otras, en la CSJ SL, 20 jun. 2012, rad. 39744 cuyo análisis jurisprudencial dio plena validez a un acuerdo extra convencional en el que se acordó un beneficio adicional para los trabajadores referente a la estabilidad. </w:t>
      </w:r>
    </w:p>
    <w:p w14:paraId="45EA775B" w14:textId="77777777" w:rsidR="00080787" w:rsidRPr="00990E53" w:rsidRDefault="00080787" w:rsidP="007468E1">
      <w:pPr>
        <w:widowControl w:val="0"/>
        <w:ind w:firstLine="708"/>
        <w:jc w:val="both"/>
        <w:rPr>
          <w:rFonts w:ascii="Bookman Old Style" w:hAnsi="Bookman Old Style"/>
          <w:i/>
          <w:sz w:val="24"/>
          <w:szCs w:val="24"/>
          <w:lang w:val="es-CO"/>
        </w:rPr>
      </w:pPr>
    </w:p>
    <w:p w14:paraId="4EF1C0E3" w14:textId="77777777" w:rsidR="00080787" w:rsidRPr="00990E53" w:rsidRDefault="00080787" w:rsidP="007468E1">
      <w:pPr>
        <w:widowControl w:val="0"/>
        <w:ind w:firstLine="708"/>
        <w:jc w:val="both"/>
        <w:rPr>
          <w:rFonts w:ascii="Bookman Old Style" w:hAnsi="Bookman Old Style"/>
          <w:i/>
          <w:sz w:val="24"/>
          <w:szCs w:val="24"/>
          <w:lang w:val="es-CO"/>
        </w:rPr>
      </w:pPr>
      <w:r w:rsidRPr="00990E53">
        <w:rPr>
          <w:rFonts w:ascii="Bookman Old Style" w:hAnsi="Bookman Old Style"/>
          <w:i/>
          <w:sz w:val="24"/>
          <w:szCs w:val="24"/>
          <w:lang w:val="es-CO"/>
        </w:rPr>
        <w:t>Dijo en esa oportunidad la Corporación:</w:t>
      </w:r>
    </w:p>
    <w:p w14:paraId="2B81B4B6" w14:textId="77777777" w:rsidR="00080787" w:rsidRPr="00990E53" w:rsidRDefault="00080787" w:rsidP="007468E1">
      <w:pPr>
        <w:widowControl w:val="0"/>
        <w:jc w:val="both"/>
        <w:rPr>
          <w:rFonts w:ascii="Bookman Old Style" w:hAnsi="Bookman Old Style"/>
          <w:i/>
          <w:sz w:val="24"/>
          <w:szCs w:val="24"/>
          <w:lang w:val="es-CO"/>
        </w:rPr>
      </w:pPr>
    </w:p>
    <w:p w14:paraId="29FE6157" w14:textId="77777777" w:rsidR="00080787" w:rsidRPr="00990E53" w:rsidRDefault="00080787" w:rsidP="007468E1">
      <w:pPr>
        <w:widowControl w:val="0"/>
        <w:ind w:left="709"/>
        <w:jc w:val="both"/>
        <w:rPr>
          <w:rFonts w:ascii="Bookman Old Style" w:hAnsi="Bookman Old Style" w:cs="Calibri"/>
          <w:i/>
          <w:sz w:val="24"/>
          <w:szCs w:val="24"/>
          <w:lang w:val="es-CO"/>
        </w:rPr>
      </w:pPr>
      <w:r w:rsidRPr="00990E53">
        <w:rPr>
          <w:rFonts w:ascii="Bookman Old Style" w:hAnsi="Bookman Old Style" w:cs="Calibri"/>
          <w:i/>
          <w:sz w:val="24"/>
          <w:szCs w:val="24"/>
          <w:lang w:val="es-CO"/>
        </w:rPr>
        <w:t xml:space="preserve">Nada se opone a que en el Derecho del Trabajo los trabajadores, bien sea por si mismos o representados por la organización sindical a la cual pertenecen, </w:t>
      </w:r>
      <w:r w:rsidRPr="00990E53">
        <w:rPr>
          <w:rFonts w:ascii="Bookman Old Style" w:hAnsi="Bookman Old Style" w:cs="Calibri"/>
          <w:b/>
          <w:i/>
          <w:sz w:val="24"/>
          <w:szCs w:val="24"/>
          <w:u w:val="single"/>
          <w:lang w:val="es-CO"/>
        </w:rPr>
        <w:t>celebren acuerdos con los empleadores tendientes a regular diversas situaciones laborales y menos aún, tampoco puede haber oposición o ilicitud en cuanto con ellos se superen los mínimos derechos legales o inclusive convencionales.</w:t>
      </w:r>
      <w:r w:rsidRPr="00990E53">
        <w:rPr>
          <w:rFonts w:ascii="Bookman Old Style" w:hAnsi="Bookman Old Style" w:cs="Calibri"/>
          <w:i/>
          <w:sz w:val="24"/>
          <w:szCs w:val="24"/>
          <w:lang w:val="es-CO"/>
        </w:rPr>
        <w:t xml:space="preserve"> Si el simple acto unilateral de un empleador puede crear derechos para los trabajadores en tanto superen los mínimos legalmente establecidos, con mucha mayor razón ello puede aplicarse a los convenios directos que celebren con sus servidores.</w:t>
      </w:r>
    </w:p>
    <w:p w14:paraId="1EE91B6D" w14:textId="77777777" w:rsidR="007468E1" w:rsidRDefault="007468E1" w:rsidP="007468E1">
      <w:pPr>
        <w:widowControl w:val="0"/>
        <w:ind w:left="709"/>
        <w:jc w:val="both"/>
        <w:rPr>
          <w:rFonts w:ascii="Bookman Old Style" w:hAnsi="Bookman Old Style" w:cs="Calibri"/>
          <w:i/>
          <w:sz w:val="24"/>
          <w:szCs w:val="24"/>
          <w:lang w:val="es-CO"/>
        </w:rPr>
      </w:pPr>
    </w:p>
    <w:p w14:paraId="6FCDEFC0" w14:textId="77777777" w:rsidR="00080787" w:rsidRPr="00990E53" w:rsidRDefault="00080787" w:rsidP="007468E1">
      <w:pPr>
        <w:widowControl w:val="0"/>
        <w:ind w:left="709"/>
        <w:jc w:val="both"/>
        <w:rPr>
          <w:rFonts w:ascii="Bookman Old Style" w:hAnsi="Bookman Old Style" w:cs="Calibri"/>
          <w:i/>
          <w:sz w:val="24"/>
          <w:szCs w:val="24"/>
          <w:lang w:val="es-CO"/>
        </w:rPr>
      </w:pPr>
      <w:r w:rsidRPr="00990E53">
        <w:rPr>
          <w:rFonts w:ascii="Bookman Old Style" w:hAnsi="Bookman Old Style" w:cs="Calibri"/>
          <w:i/>
          <w:sz w:val="24"/>
          <w:szCs w:val="24"/>
          <w:lang w:val="es-CO"/>
        </w:rPr>
        <w:t xml:space="preserve">Un acuerdo, como el que ahora ocupa la atención de la Sala, se </w:t>
      </w:r>
      <w:r w:rsidRPr="00990E53">
        <w:rPr>
          <w:rFonts w:ascii="Bookman Old Style" w:hAnsi="Bookman Old Style" w:cs="Calibri"/>
          <w:i/>
          <w:sz w:val="24"/>
          <w:szCs w:val="24"/>
          <w:lang w:val="es-CO"/>
        </w:rPr>
        <w:lastRenderedPageBreak/>
        <w:t>convierte en ley para los contratantes sin desconocer el clásico principio que lo informa y según el cual debe ejecutarse de buena fe. Así se desprende claramente de los artículos 1602 y 1603 del Código Civil, que entre otros regulan el efecto de las obligaciones válidamente celebradas y de cuyas fuentes o nacimientos, señaladas en el artículo 1494 ibídem, vale la pena destacar el concurso real de voluntades de dos o más personas o el hecho voluntario de la persona que se obliga. (Resaltado fuera del texto).</w:t>
      </w:r>
    </w:p>
    <w:p w14:paraId="4A7379B5" w14:textId="77777777" w:rsidR="00080787" w:rsidRPr="00990E53" w:rsidRDefault="00080787" w:rsidP="007468E1">
      <w:pPr>
        <w:widowControl w:val="0"/>
        <w:ind w:left="709"/>
        <w:jc w:val="both"/>
        <w:rPr>
          <w:rFonts w:ascii="Bookman Old Style" w:hAnsi="Bookman Old Style" w:cs="Calibri"/>
          <w:sz w:val="24"/>
          <w:szCs w:val="24"/>
          <w:lang w:val="es-CO"/>
        </w:rPr>
      </w:pPr>
    </w:p>
    <w:p w14:paraId="4B10F064" w14:textId="77777777" w:rsidR="00080787" w:rsidRPr="00990E53" w:rsidRDefault="00080787" w:rsidP="007468E1">
      <w:pPr>
        <w:widowControl w:val="0"/>
        <w:ind w:left="709" w:hanging="1"/>
        <w:jc w:val="both"/>
        <w:rPr>
          <w:rFonts w:ascii="Bookman Old Style" w:hAnsi="Bookman Old Style"/>
          <w:i/>
          <w:sz w:val="24"/>
          <w:szCs w:val="24"/>
          <w:lang w:val="es-CO"/>
        </w:rPr>
      </w:pPr>
      <w:r w:rsidRPr="00990E53">
        <w:rPr>
          <w:rFonts w:ascii="Bookman Old Style" w:hAnsi="Bookman Old Style"/>
          <w:i/>
          <w:sz w:val="24"/>
          <w:szCs w:val="24"/>
          <w:lang w:val="es-CO"/>
        </w:rPr>
        <w:t>Se tiene entonces que tales arreglos producen efectos para las partes, siempre que sean para aclarar y/o mejorar las condiciones que ya han sido pactadas, e incluso, no necesitan ninguna solemnidad y no requieren -como se afirmó a espacio- de depósito en los términos del artículo 469 del Código Sustantivo del Trabajo, para gozar de plena validez.</w:t>
      </w:r>
    </w:p>
    <w:p w14:paraId="63E30BC9" w14:textId="77777777" w:rsidR="00080787" w:rsidRPr="00990E53" w:rsidRDefault="00080787" w:rsidP="007468E1">
      <w:pPr>
        <w:widowControl w:val="0"/>
        <w:ind w:left="709"/>
        <w:jc w:val="both"/>
        <w:rPr>
          <w:rFonts w:ascii="Bookman Old Style" w:hAnsi="Bookman Old Style"/>
          <w:i/>
          <w:sz w:val="24"/>
          <w:szCs w:val="24"/>
          <w:lang w:val="es-CO"/>
        </w:rPr>
      </w:pPr>
    </w:p>
    <w:p w14:paraId="18480799" w14:textId="77777777" w:rsidR="00080787" w:rsidRDefault="00080787" w:rsidP="007468E1">
      <w:pPr>
        <w:widowControl w:val="0"/>
        <w:ind w:left="709" w:hanging="1"/>
        <w:jc w:val="both"/>
        <w:rPr>
          <w:rFonts w:ascii="Bookman Old Style" w:hAnsi="Bookman Old Style"/>
          <w:sz w:val="24"/>
          <w:szCs w:val="24"/>
          <w:lang w:val="es-CO"/>
        </w:rPr>
      </w:pPr>
      <w:r w:rsidRPr="00990E53">
        <w:rPr>
          <w:rFonts w:ascii="Bookman Old Style" w:hAnsi="Bookman Old Style"/>
          <w:i/>
          <w:sz w:val="24"/>
          <w:szCs w:val="24"/>
          <w:lang w:val="es-CO"/>
        </w:rPr>
        <w:t>En ese horizonte, si bien el cargo es fundado en la medida que el Tribunal incurrió en el segundo yerro fáctico que se le imputa en el primer cargo, al exigirle al acuerdo las características propias de una convención colectiva sin ser de tal naturaleza, lo cierto es que este no tiene vocación de prosperidad, por cuanto en sede de instancia se arribaría a la misma conclusión del juez de apelaciones, aunque por una razón diferente, tal como se expone a continuación.</w:t>
      </w:r>
      <w:r w:rsidRPr="00080787">
        <w:rPr>
          <w:rFonts w:ascii="Bookman Old Style" w:hAnsi="Bookman Old Style"/>
          <w:sz w:val="24"/>
          <w:szCs w:val="24"/>
          <w:lang w:val="es-CO"/>
        </w:rPr>
        <w:t>[…]</w:t>
      </w:r>
    </w:p>
    <w:p w14:paraId="1E582970" w14:textId="77777777" w:rsidR="007468E1" w:rsidRPr="007468E1" w:rsidRDefault="007468E1" w:rsidP="007468E1">
      <w:pPr>
        <w:widowControl w:val="0"/>
        <w:ind w:left="709" w:hanging="1"/>
        <w:jc w:val="both"/>
        <w:rPr>
          <w:rFonts w:ascii="Bookman Old Style" w:hAnsi="Bookman Old Style"/>
          <w:i/>
          <w:sz w:val="24"/>
          <w:szCs w:val="24"/>
          <w:lang w:val="es-CO"/>
        </w:rPr>
      </w:pPr>
    </w:p>
    <w:p w14:paraId="373A71A6" w14:textId="77777777" w:rsidR="00080787" w:rsidRPr="00990E53" w:rsidRDefault="00080787" w:rsidP="007468E1">
      <w:pPr>
        <w:widowControl w:val="0"/>
        <w:ind w:left="709"/>
        <w:jc w:val="both"/>
        <w:rPr>
          <w:rFonts w:ascii="Bookman Old Style" w:hAnsi="Bookman Old Style" w:cs="Estrangelo Edessa"/>
          <w:i/>
          <w:sz w:val="24"/>
          <w:szCs w:val="24"/>
          <w:lang w:val="es-CO"/>
        </w:rPr>
      </w:pPr>
      <w:r w:rsidRPr="00990E53">
        <w:rPr>
          <w:rFonts w:ascii="Bookman Old Style" w:hAnsi="Bookman Old Style"/>
          <w:i/>
          <w:sz w:val="24"/>
          <w:szCs w:val="24"/>
          <w:lang w:val="es-CO"/>
        </w:rPr>
        <w:t xml:space="preserve">De lo anterior, resulta claro que ese documento o acuerdo extra convencional no </w:t>
      </w:r>
      <w:r w:rsidRPr="00990E53">
        <w:rPr>
          <w:rFonts w:ascii="Bookman Old Style" w:hAnsi="Bookman Old Style" w:cs="Estrangelo Edessa"/>
          <w:i/>
          <w:sz w:val="24"/>
          <w:szCs w:val="24"/>
          <w:lang w:val="es-CO"/>
        </w:rPr>
        <w:t xml:space="preserve">se propuso hacer más inteligible la convención colectiva para entonces vigente ni mejorar las condiciones de los trabajadores, sino que su propósito fue el de transformarla en el sentido de aumentar el tiempo de servicios establecido para causar la prestación. </w:t>
      </w:r>
    </w:p>
    <w:p w14:paraId="5826BD7A" w14:textId="77777777" w:rsidR="00080787" w:rsidRPr="00990E53" w:rsidRDefault="00080787" w:rsidP="007468E1">
      <w:pPr>
        <w:widowControl w:val="0"/>
        <w:ind w:left="709"/>
        <w:jc w:val="both"/>
        <w:rPr>
          <w:rFonts w:ascii="Bookman Old Style" w:hAnsi="Bookman Old Style" w:cs="Estrangelo Edessa"/>
          <w:i/>
          <w:sz w:val="24"/>
          <w:szCs w:val="24"/>
          <w:lang w:val="es-CO"/>
        </w:rPr>
      </w:pPr>
    </w:p>
    <w:p w14:paraId="613FD8CB" w14:textId="77777777" w:rsidR="00080787" w:rsidRPr="00990E53" w:rsidRDefault="00080787" w:rsidP="007468E1">
      <w:pPr>
        <w:widowControl w:val="0"/>
        <w:ind w:left="709"/>
        <w:jc w:val="both"/>
        <w:rPr>
          <w:rFonts w:ascii="Bookman Old Style" w:hAnsi="Bookman Old Style" w:cs="Estrangelo Edessa"/>
          <w:i/>
          <w:sz w:val="24"/>
          <w:szCs w:val="24"/>
          <w:lang w:val="es-CO"/>
        </w:rPr>
      </w:pPr>
      <w:r w:rsidRPr="00990E53">
        <w:rPr>
          <w:rFonts w:ascii="Bookman Old Style" w:hAnsi="Bookman Old Style" w:cs="Estrangelo Edessa"/>
          <w:i/>
          <w:sz w:val="24"/>
          <w:szCs w:val="24"/>
          <w:lang w:val="es-CO"/>
        </w:rPr>
        <w:t xml:space="preserve">En ese orden, la modificación convencional que se pretendió introducir a través del referido acuerdo extra convencional, resulta inadmisible jurídicamente por ese medio, pues dicha convención ya había sido suscrita por las partes y debidamente depositada ante el Ministerio del Trabajo, tal y como lo ordena el artículo 469 del Código Sustantivo del Trabajo. </w:t>
      </w:r>
    </w:p>
    <w:p w14:paraId="696CDE07" w14:textId="77777777" w:rsidR="00080787" w:rsidRPr="00990E53" w:rsidRDefault="00080787" w:rsidP="007468E1">
      <w:pPr>
        <w:widowControl w:val="0"/>
        <w:ind w:firstLine="900"/>
        <w:jc w:val="both"/>
        <w:rPr>
          <w:rFonts w:ascii="Bookman Old Style" w:hAnsi="Bookman Old Style" w:cs="Estrangelo Edessa"/>
          <w:i/>
          <w:sz w:val="24"/>
          <w:szCs w:val="24"/>
          <w:lang w:val="es-CO"/>
        </w:rPr>
      </w:pPr>
    </w:p>
    <w:p w14:paraId="108E9D2B" w14:textId="77777777" w:rsidR="00080787" w:rsidRPr="00990E53" w:rsidRDefault="00080787" w:rsidP="007468E1">
      <w:pPr>
        <w:widowControl w:val="0"/>
        <w:ind w:left="709"/>
        <w:jc w:val="both"/>
        <w:rPr>
          <w:rFonts w:ascii="Bookman Old Style" w:hAnsi="Bookman Old Style"/>
          <w:i/>
          <w:sz w:val="24"/>
          <w:szCs w:val="24"/>
          <w:lang w:val="es-CO"/>
        </w:rPr>
      </w:pPr>
      <w:r w:rsidRPr="00990E53">
        <w:rPr>
          <w:rFonts w:ascii="Bookman Old Style" w:hAnsi="Bookman Old Style" w:cs="Estrangelo Edessa"/>
          <w:i/>
          <w:sz w:val="24"/>
          <w:szCs w:val="24"/>
          <w:lang w:val="es-CO"/>
        </w:rPr>
        <w:t xml:space="preserve">Dicho de otra manera, cumplidas las formalidades de la negociación colectiva y de su depósito ante la autoridad competente, se hizo realidad convirtiéndola en ley para las partes, irreversible desde el punto de vista jurídico y de imperativo cumplimiento mientras no fuera anulada; en consecuencia, </w:t>
      </w:r>
      <w:r w:rsidRPr="00990E53">
        <w:rPr>
          <w:rFonts w:ascii="Bookman Old Style" w:hAnsi="Bookman Old Style"/>
          <w:i/>
          <w:sz w:val="24"/>
          <w:szCs w:val="24"/>
          <w:lang w:val="es-CO"/>
        </w:rPr>
        <w:t>la única posibilidad viable para que se aumentaran los requisitos establecidos para causar la prestación, era, precisamente, a través de su denuncia o, si se presentaba el supuesto, mediante la revisión de que trata el artículo 480 del Código Sustantivo del Trabajo.</w:t>
      </w:r>
    </w:p>
    <w:p w14:paraId="4A30404E" w14:textId="77777777" w:rsidR="00080787" w:rsidRPr="00990E53" w:rsidRDefault="00080787" w:rsidP="007468E1">
      <w:pPr>
        <w:widowControl w:val="0"/>
        <w:ind w:firstLine="900"/>
        <w:jc w:val="both"/>
        <w:rPr>
          <w:rFonts w:ascii="Bookman Old Style" w:hAnsi="Bookman Old Style"/>
          <w:i/>
          <w:sz w:val="24"/>
          <w:szCs w:val="24"/>
          <w:lang w:val="es-CO"/>
        </w:rPr>
      </w:pPr>
    </w:p>
    <w:p w14:paraId="381FC754" w14:textId="77777777" w:rsidR="00080787" w:rsidRPr="00990E53" w:rsidRDefault="00080787" w:rsidP="007468E1">
      <w:pPr>
        <w:widowControl w:val="0"/>
        <w:ind w:left="709"/>
        <w:jc w:val="both"/>
        <w:rPr>
          <w:rFonts w:ascii="Bookman Old Style" w:hAnsi="Bookman Old Style"/>
          <w:i/>
          <w:sz w:val="24"/>
          <w:szCs w:val="24"/>
          <w:lang w:val="es-CO"/>
        </w:rPr>
      </w:pPr>
      <w:r w:rsidRPr="00990E53">
        <w:rPr>
          <w:rFonts w:ascii="Bookman Old Style" w:hAnsi="Bookman Old Style"/>
          <w:i/>
          <w:sz w:val="24"/>
          <w:szCs w:val="24"/>
          <w:lang w:val="es-CO"/>
        </w:rPr>
        <w:t xml:space="preserve">De ahí, que ningún punto que hubiese sido regulado por la Convención Colectiva de Trabajo podía modificarse a través de un </w:t>
      </w:r>
      <w:r w:rsidRPr="00990E53">
        <w:rPr>
          <w:rFonts w:ascii="Bookman Old Style" w:hAnsi="Bookman Old Style"/>
          <w:i/>
          <w:sz w:val="24"/>
          <w:szCs w:val="24"/>
          <w:lang w:val="es-CO"/>
        </w:rPr>
        <w:lastRenderedPageBreak/>
        <w:t xml:space="preserve">documento, salvo, se itera, si el mismo tiene por finalidad incrementar los beneficios ya establecidos en aquella. </w:t>
      </w:r>
    </w:p>
    <w:p w14:paraId="362EB6EF" w14:textId="77777777" w:rsidR="00080787" w:rsidRPr="00990E53" w:rsidRDefault="00080787" w:rsidP="007468E1">
      <w:pPr>
        <w:widowControl w:val="0"/>
        <w:ind w:firstLine="900"/>
        <w:jc w:val="both"/>
        <w:rPr>
          <w:rFonts w:ascii="Bookman Old Style" w:hAnsi="Bookman Old Style"/>
          <w:i/>
          <w:sz w:val="24"/>
          <w:szCs w:val="24"/>
          <w:lang w:val="es-CO"/>
        </w:rPr>
      </w:pPr>
    </w:p>
    <w:p w14:paraId="392CCB5D" w14:textId="77777777" w:rsidR="00080787" w:rsidRPr="00990E53" w:rsidRDefault="00080787" w:rsidP="007468E1">
      <w:pPr>
        <w:widowControl w:val="0"/>
        <w:ind w:left="709"/>
        <w:jc w:val="both"/>
        <w:rPr>
          <w:rFonts w:ascii="Bookman Old Style" w:hAnsi="Bookman Old Style"/>
          <w:i/>
          <w:sz w:val="24"/>
          <w:szCs w:val="24"/>
          <w:lang w:val="es-CO"/>
        </w:rPr>
      </w:pPr>
      <w:r w:rsidRPr="00990E53">
        <w:rPr>
          <w:rFonts w:ascii="Bookman Old Style" w:hAnsi="Bookman Old Style"/>
          <w:i/>
          <w:sz w:val="24"/>
          <w:szCs w:val="24"/>
          <w:lang w:val="es-CO"/>
        </w:rPr>
        <w:t>Dicha postura, se acompasa con lo expuesto por esta Sala en sentencia CSJ SL2105-2015, proferida en un asunto de similares características, en el que una de las partes era la misma entidad aquí demandada</w:t>
      </w:r>
      <w:r>
        <w:rPr>
          <w:rFonts w:ascii="Bookman Old Style" w:hAnsi="Bookman Old Style"/>
          <w:i/>
          <w:sz w:val="24"/>
          <w:szCs w:val="24"/>
          <w:lang w:val="es-CO"/>
        </w:rPr>
        <w:t xml:space="preserve"> </w:t>
      </w:r>
      <w:r w:rsidRPr="00FB5912">
        <w:rPr>
          <w:rFonts w:ascii="Bookman Old Style" w:hAnsi="Bookman Old Style"/>
          <w:sz w:val="24"/>
          <w:szCs w:val="24"/>
          <w:lang w:val="es-CO"/>
        </w:rPr>
        <w:t>(negrilla del texto original).</w:t>
      </w:r>
    </w:p>
    <w:p w14:paraId="06826EC7" w14:textId="77777777" w:rsidR="00754E19" w:rsidRDefault="00754E19" w:rsidP="00A85CB0">
      <w:pPr>
        <w:widowControl w:val="0"/>
        <w:tabs>
          <w:tab w:val="left" w:pos="540"/>
        </w:tabs>
        <w:autoSpaceDE w:val="0"/>
        <w:autoSpaceDN w:val="0"/>
        <w:adjustRightInd w:val="0"/>
        <w:spacing w:line="360" w:lineRule="auto"/>
        <w:ind w:firstLine="709"/>
        <w:jc w:val="both"/>
        <w:rPr>
          <w:rFonts w:ascii="Bookman Old Style" w:hAnsi="Bookman Old Style"/>
          <w:sz w:val="28"/>
          <w:szCs w:val="28"/>
        </w:rPr>
      </w:pPr>
    </w:p>
    <w:p w14:paraId="54E0806A" w14:textId="77777777" w:rsidR="00CB0541" w:rsidRPr="00954479" w:rsidRDefault="00CB0541" w:rsidP="00CB0541">
      <w:pPr>
        <w:widowControl w:val="0"/>
        <w:spacing w:line="360" w:lineRule="auto"/>
        <w:ind w:firstLine="709"/>
        <w:jc w:val="both"/>
        <w:rPr>
          <w:rFonts w:ascii="Bookman Old Style" w:hAnsi="Bookman Old Style" w:cs="Estrangelo Edessa"/>
          <w:color w:val="000000" w:themeColor="text1"/>
          <w:sz w:val="28"/>
          <w:szCs w:val="28"/>
        </w:rPr>
      </w:pPr>
      <w:r w:rsidRPr="00954479">
        <w:rPr>
          <w:rFonts w:ascii="Bookman Old Style" w:hAnsi="Bookman Old Style"/>
          <w:color w:val="000000" w:themeColor="text1"/>
          <w:sz w:val="28"/>
          <w:szCs w:val="28"/>
        </w:rPr>
        <w:t xml:space="preserve">Así las cosas, como en el caso bajo estudio, se encuentra acreditado que en la </w:t>
      </w:r>
      <w:r w:rsidRPr="00954479">
        <w:rPr>
          <w:rFonts w:ascii="Bookman Old Style" w:hAnsi="Bookman Old Style" w:cs="Estrangelo Edessa"/>
          <w:color w:val="000000" w:themeColor="text1"/>
          <w:sz w:val="28"/>
          <w:szCs w:val="28"/>
        </w:rPr>
        <w:t xml:space="preserve">fecha de suscripción del acuerdo extra convencional en cuestión, 18 de septiembre de 2003, se encontraba vigente la cláusula 5º de la convención colectiva 1976-1978, que consagra en favor de los trabajadores el derecho a pensionarse con 20 años de servicios y al arribar a los 50 años de edad, con el 100% del salario promedio devengado por el trabajador en el último año de servicio, para la Corte, es claro que, contrario a lo colegido por el Tribunal, el citado acuerdo extra convencional carece de validez en tanto, para quienes cumplían los requisitos en el año 2009, que es el caso del </w:t>
      </w:r>
      <w:r w:rsidR="00D11A1E" w:rsidRPr="00954479">
        <w:rPr>
          <w:rFonts w:ascii="Bookman Old Style" w:hAnsi="Bookman Old Style" w:cs="Estrangelo Edessa"/>
          <w:color w:val="000000" w:themeColor="text1"/>
          <w:sz w:val="28"/>
          <w:szCs w:val="28"/>
        </w:rPr>
        <w:t>Néstor Villa Mercado</w:t>
      </w:r>
      <w:r w:rsidRPr="00954479">
        <w:rPr>
          <w:rFonts w:ascii="Bookman Old Style" w:hAnsi="Bookman Old Style" w:cs="Estrangelo Edessa"/>
          <w:color w:val="000000" w:themeColor="text1"/>
          <w:sz w:val="28"/>
          <w:szCs w:val="28"/>
        </w:rPr>
        <w:t xml:space="preserve">, aumentó </w:t>
      </w:r>
      <w:r w:rsidR="00D11A1E" w:rsidRPr="00954479">
        <w:rPr>
          <w:rFonts w:ascii="Bookman Old Style" w:hAnsi="Bookman Old Style" w:cs="Estrangelo Edessa"/>
          <w:color w:val="000000" w:themeColor="text1"/>
          <w:sz w:val="28"/>
          <w:szCs w:val="28"/>
        </w:rPr>
        <w:t xml:space="preserve">tres </w:t>
      </w:r>
      <w:r w:rsidRPr="00954479">
        <w:rPr>
          <w:rFonts w:ascii="Bookman Old Style" w:hAnsi="Bookman Old Style" w:cs="Estrangelo Edessa"/>
          <w:color w:val="000000" w:themeColor="text1"/>
          <w:sz w:val="28"/>
          <w:szCs w:val="28"/>
        </w:rPr>
        <w:t>años de servicios para poder acceder al derecho pensional, esto es, hizo más gravosa la situación del trabajador con derecho a la pensión</w:t>
      </w:r>
      <w:r w:rsidR="00096CE4">
        <w:rPr>
          <w:rFonts w:ascii="Bookman Old Style" w:hAnsi="Bookman Old Style" w:cs="Estrangelo Edessa"/>
          <w:color w:val="000000" w:themeColor="text1"/>
          <w:sz w:val="28"/>
          <w:szCs w:val="28"/>
        </w:rPr>
        <w:t xml:space="preserve"> convencional</w:t>
      </w:r>
      <w:r w:rsidRPr="00954479">
        <w:rPr>
          <w:rFonts w:ascii="Bookman Old Style" w:hAnsi="Bookman Old Style" w:cs="Estrangelo Edessa"/>
          <w:color w:val="000000" w:themeColor="text1"/>
          <w:sz w:val="28"/>
          <w:szCs w:val="28"/>
        </w:rPr>
        <w:t>.</w:t>
      </w:r>
    </w:p>
    <w:p w14:paraId="43AB3E38" w14:textId="77777777" w:rsidR="00CB0541" w:rsidRPr="00954479" w:rsidRDefault="00CB0541" w:rsidP="00CB0541">
      <w:pPr>
        <w:widowControl w:val="0"/>
        <w:spacing w:line="360" w:lineRule="auto"/>
        <w:ind w:firstLine="709"/>
        <w:jc w:val="both"/>
        <w:rPr>
          <w:rFonts w:ascii="Bookman Old Style" w:hAnsi="Bookman Old Style" w:cs="Estrangelo Edessa"/>
          <w:color w:val="000000" w:themeColor="text1"/>
          <w:sz w:val="28"/>
          <w:szCs w:val="28"/>
        </w:rPr>
      </w:pPr>
    </w:p>
    <w:p w14:paraId="1B7ED0C6" w14:textId="77777777" w:rsidR="00CB0541" w:rsidRPr="00954479" w:rsidRDefault="00FE3DEA" w:rsidP="00CB0541">
      <w:pPr>
        <w:widowControl w:val="0"/>
        <w:spacing w:line="360" w:lineRule="auto"/>
        <w:ind w:firstLine="709"/>
        <w:jc w:val="both"/>
        <w:rPr>
          <w:rFonts w:ascii="Bookman Old Style" w:hAnsi="Bookman Old Style" w:cs="Estrangelo Edessa"/>
          <w:color w:val="000000" w:themeColor="text1"/>
          <w:sz w:val="28"/>
          <w:szCs w:val="28"/>
        </w:rPr>
      </w:pPr>
      <w:r w:rsidRPr="00954479">
        <w:rPr>
          <w:rFonts w:ascii="Bookman Old Style" w:hAnsi="Bookman Old Style" w:cs="Estrangelo Edessa"/>
          <w:color w:val="000000" w:themeColor="text1"/>
          <w:sz w:val="28"/>
          <w:szCs w:val="28"/>
        </w:rPr>
        <w:t xml:space="preserve">En efecto, </w:t>
      </w:r>
      <w:r w:rsidR="00CB0541" w:rsidRPr="00954479">
        <w:rPr>
          <w:rFonts w:ascii="Bookman Old Style" w:hAnsi="Bookman Old Style" w:cs="Estrangelo Edessa"/>
          <w:color w:val="000000" w:themeColor="text1"/>
          <w:sz w:val="28"/>
          <w:szCs w:val="28"/>
        </w:rPr>
        <w:t>el citado artículo 51</w:t>
      </w:r>
      <w:r w:rsidRPr="00954479">
        <w:rPr>
          <w:rFonts w:ascii="Bookman Old Style" w:hAnsi="Bookman Old Style" w:cs="Estrangelo Edessa"/>
          <w:color w:val="000000" w:themeColor="text1"/>
          <w:sz w:val="28"/>
          <w:szCs w:val="28"/>
        </w:rPr>
        <w:t xml:space="preserve"> del acuerdo extra convencional señala</w:t>
      </w:r>
      <w:r w:rsidR="00CB0541" w:rsidRPr="00954479">
        <w:rPr>
          <w:rFonts w:ascii="Bookman Old Style" w:hAnsi="Bookman Old Style" w:cs="Estrangelo Edessa"/>
          <w:color w:val="000000" w:themeColor="text1"/>
          <w:sz w:val="28"/>
          <w:szCs w:val="28"/>
        </w:rPr>
        <w:t>:</w:t>
      </w:r>
    </w:p>
    <w:p w14:paraId="6B1BFB04" w14:textId="77777777" w:rsidR="00CB0541" w:rsidRPr="00954479" w:rsidRDefault="00CB0541" w:rsidP="00CB0541">
      <w:pPr>
        <w:widowControl w:val="0"/>
        <w:jc w:val="both"/>
        <w:rPr>
          <w:rFonts w:ascii="Bookman Old Style" w:hAnsi="Bookman Old Style"/>
          <w:color w:val="000000" w:themeColor="text1"/>
          <w:sz w:val="24"/>
          <w:szCs w:val="28"/>
        </w:rPr>
      </w:pPr>
    </w:p>
    <w:p w14:paraId="2B79C669" w14:textId="77777777" w:rsidR="00CB0541" w:rsidRPr="00954479" w:rsidRDefault="00CB0541" w:rsidP="00CB0541">
      <w:pPr>
        <w:widowControl w:val="0"/>
        <w:ind w:left="708"/>
        <w:jc w:val="both"/>
        <w:rPr>
          <w:rFonts w:ascii="Bookman Old Style" w:hAnsi="Bookman Old Style"/>
          <w:i/>
          <w:color w:val="000000" w:themeColor="text1"/>
          <w:sz w:val="24"/>
          <w:szCs w:val="24"/>
        </w:rPr>
      </w:pPr>
      <w:r w:rsidRPr="00954479">
        <w:rPr>
          <w:rFonts w:ascii="Bookman Old Style" w:hAnsi="Bookman Old Style"/>
          <w:i/>
          <w:color w:val="000000" w:themeColor="text1"/>
          <w:sz w:val="24"/>
          <w:szCs w:val="24"/>
        </w:rPr>
        <w:t>A partir del 1 de enero de 2004, la empresa pensionara (sic) a sus trabajadores en las condiciones establecidas en las convenciones colectivas de trabajo de cada distrito, teniendo en cuenta las siguientes modificaciones:</w:t>
      </w:r>
    </w:p>
    <w:p w14:paraId="79BD6AA8" w14:textId="77777777" w:rsidR="00177F1C" w:rsidRPr="00954479" w:rsidRDefault="00177F1C" w:rsidP="00CB0541">
      <w:pPr>
        <w:widowControl w:val="0"/>
        <w:ind w:left="708"/>
        <w:jc w:val="both"/>
        <w:rPr>
          <w:rFonts w:ascii="Bookman Old Style" w:hAnsi="Bookman Old Style"/>
          <w:i/>
          <w:color w:val="000000" w:themeColor="text1"/>
          <w:sz w:val="24"/>
          <w:szCs w:val="24"/>
        </w:rPr>
      </w:pPr>
    </w:p>
    <w:p w14:paraId="72B197EE" w14:textId="77777777" w:rsidR="00CB0541" w:rsidRPr="00954479" w:rsidRDefault="00CB0541" w:rsidP="00CB0541">
      <w:pPr>
        <w:widowControl w:val="0"/>
        <w:numPr>
          <w:ilvl w:val="0"/>
          <w:numId w:val="26"/>
        </w:numPr>
        <w:tabs>
          <w:tab w:val="left" w:pos="1134"/>
        </w:tabs>
        <w:ind w:left="1133" w:hanging="436"/>
        <w:jc w:val="both"/>
        <w:rPr>
          <w:rFonts w:ascii="Bookman Old Style" w:hAnsi="Bookman Old Style"/>
          <w:i/>
          <w:color w:val="000000" w:themeColor="text1"/>
          <w:sz w:val="24"/>
          <w:szCs w:val="24"/>
        </w:rPr>
      </w:pPr>
      <w:r w:rsidRPr="00954479">
        <w:rPr>
          <w:rFonts w:ascii="Bookman Old Style" w:hAnsi="Bookman Old Style"/>
          <w:i/>
          <w:color w:val="000000" w:themeColor="text1"/>
          <w:sz w:val="24"/>
          <w:szCs w:val="24"/>
        </w:rPr>
        <w:t>Aumento en años de servicio.</w:t>
      </w:r>
    </w:p>
    <w:p w14:paraId="221E6AB1" w14:textId="77777777" w:rsidR="00CB0541" w:rsidRPr="00954479" w:rsidRDefault="00CB0541" w:rsidP="00CB0541">
      <w:pPr>
        <w:widowControl w:val="0"/>
        <w:tabs>
          <w:tab w:val="left" w:pos="1134"/>
        </w:tabs>
        <w:ind w:left="1133"/>
        <w:jc w:val="both"/>
        <w:rPr>
          <w:rFonts w:ascii="Bookman Old Style" w:hAnsi="Bookman Old Style"/>
          <w:i/>
          <w:color w:val="000000" w:themeColor="text1"/>
          <w:sz w:val="24"/>
          <w:szCs w:val="24"/>
        </w:rPr>
      </w:pPr>
    </w:p>
    <w:p w14:paraId="03EFCB11" w14:textId="77777777" w:rsidR="00CB0541" w:rsidRPr="00954479" w:rsidRDefault="00CB0541" w:rsidP="00CB0541">
      <w:pPr>
        <w:widowControl w:val="0"/>
        <w:ind w:left="1068"/>
        <w:jc w:val="both"/>
        <w:rPr>
          <w:rFonts w:ascii="Bookman Old Style" w:hAnsi="Bookman Old Style"/>
          <w:i/>
          <w:color w:val="000000" w:themeColor="text1"/>
          <w:sz w:val="24"/>
          <w:szCs w:val="24"/>
        </w:rPr>
      </w:pPr>
      <w:r w:rsidRPr="00954479">
        <w:rPr>
          <w:rFonts w:ascii="Bookman Old Style" w:hAnsi="Bookman Old Style"/>
          <w:i/>
          <w:color w:val="000000" w:themeColor="text1"/>
          <w:sz w:val="24"/>
          <w:szCs w:val="24"/>
        </w:rPr>
        <w:t>La fecha en que se cumplirían los requisitos para acceder a la pensión se incrementa respecto de la prevista en los regímenes convencionales actuales existentes en lo0s Distritos en la siguiente forma.</w:t>
      </w:r>
    </w:p>
    <w:p w14:paraId="214DF896" w14:textId="77777777" w:rsidR="00DC3FC7" w:rsidRPr="00DC3FC7" w:rsidRDefault="00DC3FC7" w:rsidP="00DC3FC7">
      <w:pPr>
        <w:widowControl w:val="0"/>
        <w:ind w:left="1068"/>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lastRenderedPageBreak/>
        <w:t>BOLIVAR</w:t>
      </w:r>
    </w:p>
    <w:p w14:paraId="474648D1" w14:textId="77777777" w:rsidR="00381F19" w:rsidRPr="00DC3FC7" w:rsidRDefault="00381F19" w:rsidP="00DC3FC7">
      <w:pPr>
        <w:widowControl w:val="0"/>
        <w:ind w:left="1069"/>
        <w:jc w:val="both"/>
        <w:rPr>
          <w:rFonts w:ascii="Bookman Old Style" w:hAnsi="Bookman Old Style"/>
          <w:i/>
          <w:color w:val="000000" w:themeColor="text1"/>
          <w:sz w:val="24"/>
          <w:szCs w:val="24"/>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337"/>
        <w:gridCol w:w="2302"/>
      </w:tblGrid>
      <w:tr w:rsidR="00DC3FC7" w:rsidRPr="00DC3FC7" w14:paraId="0DBD0E10" w14:textId="77777777" w:rsidTr="00F503FA">
        <w:tc>
          <w:tcPr>
            <w:tcW w:w="5024" w:type="dxa"/>
            <w:gridSpan w:val="2"/>
            <w:tcBorders>
              <w:bottom w:val="single" w:sz="4" w:space="0" w:color="auto"/>
            </w:tcBorders>
            <w:shd w:val="clear" w:color="auto" w:fill="auto"/>
          </w:tcPr>
          <w:p w14:paraId="6E6447D9"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 xml:space="preserve">Fecha en que se </w:t>
            </w:r>
          </w:p>
          <w:p w14:paraId="18254C71"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cumplirán los requisitos</w:t>
            </w:r>
          </w:p>
        </w:tc>
        <w:tc>
          <w:tcPr>
            <w:tcW w:w="2396" w:type="dxa"/>
            <w:tcBorders>
              <w:bottom w:val="single" w:sz="4" w:space="0" w:color="auto"/>
            </w:tcBorders>
            <w:shd w:val="clear" w:color="auto" w:fill="auto"/>
          </w:tcPr>
          <w:p w14:paraId="69F24139"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Incremento en Años de Servicio</w:t>
            </w:r>
          </w:p>
        </w:tc>
      </w:tr>
      <w:tr w:rsidR="00DC3FC7" w:rsidRPr="00DC3FC7" w14:paraId="4DAE64B1" w14:textId="77777777" w:rsidTr="00F503FA">
        <w:tc>
          <w:tcPr>
            <w:tcW w:w="2629" w:type="dxa"/>
            <w:tcBorders>
              <w:bottom w:val="nil"/>
              <w:right w:val="nil"/>
            </w:tcBorders>
            <w:shd w:val="clear" w:color="auto" w:fill="auto"/>
          </w:tcPr>
          <w:p w14:paraId="28D133EF"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01/Ene./2004</w:t>
            </w:r>
          </w:p>
        </w:tc>
        <w:tc>
          <w:tcPr>
            <w:tcW w:w="2395" w:type="dxa"/>
            <w:tcBorders>
              <w:left w:val="nil"/>
              <w:bottom w:val="nil"/>
              <w:right w:val="nil"/>
            </w:tcBorders>
            <w:shd w:val="clear" w:color="auto" w:fill="auto"/>
          </w:tcPr>
          <w:p w14:paraId="7CC23388"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31/Dic./2004</w:t>
            </w:r>
          </w:p>
        </w:tc>
        <w:tc>
          <w:tcPr>
            <w:tcW w:w="2396" w:type="dxa"/>
            <w:tcBorders>
              <w:left w:val="nil"/>
              <w:bottom w:val="nil"/>
            </w:tcBorders>
            <w:shd w:val="clear" w:color="auto" w:fill="auto"/>
          </w:tcPr>
          <w:p w14:paraId="413FF532"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1</w:t>
            </w:r>
          </w:p>
        </w:tc>
      </w:tr>
      <w:tr w:rsidR="00DC3FC7" w:rsidRPr="00DC3FC7" w14:paraId="741D9D13" w14:textId="77777777" w:rsidTr="00F503FA">
        <w:tc>
          <w:tcPr>
            <w:tcW w:w="2629" w:type="dxa"/>
            <w:tcBorders>
              <w:top w:val="nil"/>
              <w:bottom w:val="nil"/>
              <w:right w:val="nil"/>
            </w:tcBorders>
            <w:shd w:val="clear" w:color="auto" w:fill="auto"/>
          </w:tcPr>
          <w:p w14:paraId="3659B8DC"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01/Ene./2005</w:t>
            </w:r>
          </w:p>
        </w:tc>
        <w:tc>
          <w:tcPr>
            <w:tcW w:w="2395" w:type="dxa"/>
            <w:tcBorders>
              <w:top w:val="nil"/>
              <w:left w:val="nil"/>
              <w:bottom w:val="nil"/>
              <w:right w:val="nil"/>
            </w:tcBorders>
            <w:shd w:val="clear" w:color="auto" w:fill="auto"/>
          </w:tcPr>
          <w:p w14:paraId="2B15B29B"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31/Dic./2005</w:t>
            </w:r>
          </w:p>
        </w:tc>
        <w:tc>
          <w:tcPr>
            <w:tcW w:w="2396" w:type="dxa"/>
            <w:tcBorders>
              <w:top w:val="nil"/>
              <w:left w:val="nil"/>
              <w:bottom w:val="nil"/>
            </w:tcBorders>
            <w:shd w:val="clear" w:color="auto" w:fill="auto"/>
          </w:tcPr>
          <w:p w14:paraId="7A71A03F"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2</w:t>
            </w:r>
          </w:p>
        </w:tc>
      </w:tr>
      <w:tr w:rsidR="00DC3FC7" w:rsidRPr="00DC3FC7" w14:paraId="3E5158C2" w14:textId="77777777" w:rsidTr="00F503FA">
        <w:tc>
          <w:tcPr>
            <w:tcW w:w="2629" w:type="dxa"/>
            <w:tcBorders>
              <w:top w:val="nil"/>
              <w:bottom w:val="nil"/>
              <w:right w:val="nil"/>
            </w:tcBorders>
            <w:shd w:val="clear" w:color="auto" w:fill="auto"/>
          </w:tcPr>
          <w:p w14:paraId="2F1FDC69"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01/Ene./2006</w:t>
            </w:r>
          </w:p>
        </w:tc>
        <w:tc>
          <w:tcPr>
            <w:tcW w:w="2395" w:type="dxa"/>
            <w:tcBorders>
              <w:top w:val="nil"/>
              <w:left w:val="nil"/>
              <w:bottom w:val="nil"/>
              <w:right w:val="nil"/>
            </w:tcBorders>
            <w:shd w:val="clear" w:color="auto" w:fill="auto"/>
          </w:tcPr>
          <w:p w14:paraId="74578162"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31/Dic./2006</w:t>
            </w:r>
          </w:p>
        </w:tc>
        <w:tc>
          <w:tcPr>
            <w:tcW w:w="2396" w:type="dxa"/>
            <w:tcBorders>
              <w:top w:val="nil"/>
              <w:left w:val="nil"/>
              <w:bottom w:val="nil"/>
            </w:tcBorders>
            <w:shd w:val="clear" w:color="auto" w:fill="auto"/>
          </w:tcPr>
          <w:p w14:paraId="5C0B7340"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w:t>
            </w:r>
          </w:p>
        </w:tc>
      </w:tr>
      <w:tr w:rsidR="00DC3FC7" w:rsidRPr="00DC3FC7" w14:paraId="2E83275C" w14:textId="77777777" w:rsidTr="00F503FA">
        <w:tc>
          <w:tcPr>
            <w:tcW w:w="2629" w:type="dxa"/>
            <w:tcBorders>
              <w:top w:val="nil"/>
              <w:bottom w:val="nil"/>
              <w:right w:val="nil"/>
            </w:tcBorders>
            <w:shd w:val="clear" w:color="auto" w:fill="auto"/>
          </w:tcPr>
          <w:p w14:paraId="51C6E3A4"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01/Ene./2007</w:t>
            </w:r>
          </w:p>
        </w:tc>
        <w:tc>
          <w:tcPr>
            <w:tcW w:w="2395" w:type="dxa"/>
            <w:tcBorders>
              <w:top w:val="nil"/>
              <w:left w:val="nil"/>
              <w:bottom w:val="nil"/>
              <w:right w:val="nil"/>
            </w:tcBorders>
            <w:shd w:val="clear" w:color="auto" w:fill="auto"/>
          </w:tcPr>
          <w:p w14:paraId="5617EA43"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31/Dic./2007</w:t>
            </w:r>
          </w:p>
        </w:tc>
        <w:tc>
          <w:tcPr>
            <w:tcW w:w="2396" w:type="dxa"/>
            <w:tcBorders>
              <w:top w:val="nil"/>
              <w:left w:val="nil"/>
              <w:bottom w:val="nil"/>
            </w:tcBorders>
            <w:shd w:val="clear" w:color="auto" w:fill="auto"/>
          </w:tcPr>
          <w:p w14:paraId="6E82E474"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w:t>
            </w:r>
          </w:p>
        </w:tc>
      </w:tr>
      <w:tr w:rsidR="00DC3FC7" w:rsidRPr="00DC3FC7" w14:paraId="70FAE2AF" w14:textId="77777777" w:rsidTr="00F503FA">
        <w:tc>
          <w:tcPr>
            <w:tcW w:w="2629" w:type="dxa"/>
            <w:tcBorders>
              <w:top w:val="nil"/>
              <w:bottom w:val="nil"/>
              <w:right w:val="nil"/>
            </w:tcBorders>
            <w:shd w:val="clear" w:color="auto" w:fill="auto"/>
          </w:tcPr>
          <w:p w14:paraId="7889B994"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01/Ene./2008</w:t>
            </w:r>
          </w:p>
        </w:tc>
        <w:tc>
          <w:tcPr>
            <w:tcW w:w="2395" w:type="dxa"/>
            <w:tcBorders>
              <w:top w:val="nil"/>
              <w:left w:val="nil"/>
              <w:bottom w:val="nil"/>
              <w:right w:val="nil"/>
            </w:tcBorders>
            <w:shd w:val="clear" w:color="auto" w:fill="auto"/>
          </w:tcPr>
          <w:p w14:paraId="56A155B4"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31/Dic./2008</w:t>
            </w:r>
          </w:p>
        </w:tc>
        <w:tc>
          <w:tcPr>
            <w:tcW w:w="2396" w:type="dxa"/>
            <w:tcBorders>
              <w:top w:val="nil"/>
              <w:left w:val="nil"/>
              <w:bottom w:val="nil"/>
            </w:tcBorders>
            <w:shd w:val="clear" w:color="auto" w:fill="auto"/>
          </w:tcPr>
          <w:p w14:paraId="0661CCCF"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w:t>
            </w:r>
          </w:p>
        </w:tc>
      </w:tr>
      <w:tr w:rsidR="00DC3FC7" w:rsidRPr="00DC3FC7" w14:paraId="329146D5" w14:textId="77777777" w:rsidTr="00F503FA">
        <w:tc>
          <w:tcPr>
            <w:tcW w:w="2629" w:type="dxa"/>
            <w:tcBorders>
              <w:top w:val="nil"/>
              <w:bottom w:val="nil"/>
              <w:right w:val="nil"/>
            </w:tcBorders>
            <w:shd w:val="clear" w:color="auto" w:fill="auto"/>
          </w:tcPr>
          <w:p w14:paraId="63D74A55"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01/Ene./2009</w:t>
            </w:r>
          </w:p>
        </w:tc>
        <w:tc>
          <w:tcPr>
            <w:tcW w:w="2395" w:type="dxa"/>
            <w:tcBorders>
              <w:top w:val="nil"/>
              <w:left w:val="nil"/>
              <w:bottom w:val="nil"/>
              <w:right w:val="nil"/>
            </w:tcBorders>
            <w:shd w:val="clear" w:color="auto" w:fill="auto"/>
          </w:tcPr>
          <w:p w14:paraId="554B9B55"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31/Dic./2009</w:t>
            </w:r>
          </w:p>
        </w:tc>
        <w:tc>
          <w:tcPr>
            <w:tcW w:w="2396" w:type="dxa"/>
            <w:tcBorders>
              <w:top w:val="nil"/>
              <w:left w:val="nil"/>
              <w:bottom w:val="nil"/>
            </w:tcBorders>
            <w:shd w:val="clear" w:color="auto" w:fill="auto"/>
          </w:tcPr>
          <w:p w14:paraId="509300C4"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w:t>
            </w:r>
          </w:p>
        </w:tc>
      </w:tr>
      <w:tr w:rsidR="00DC3FC7" w:rsidRPr="00DC3FC7" w14:paraId="49521993" w14:textId="77777777" w:rsidTr="00F503FA">
        <w:tc>
          <w:tcPr>
            <w:tcW w:w="2629" w:type="dxa"/>
            <w:tcBorders>
              <w:top w:val="nil"/>
              <w:bottom w:val="nil"/>
              <w:right w:val="nil"/>
            </w:tcBorders>
            <w:shd w:val="clear" w:color="auto" w:fill="auto"/>
          </w:tcPr>
          <w:p w14:paraId="0A5714E0"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01/Ene./2010</w:t>
            </w:r>
          </w:p>
        </w:tc>
        <w:tc>
          <w:tcPr>
            <w:tcW w:w="2395" w:type="dxa"/>
            <w:tcBorders>
              <w:top w:val="nil"/>
              <w:left w:val="nil"/>
              <w:bottom w:val="nil"/>
              <w:right w:val="nil"/>
            </w:tcBorders>
            <w:shd w:val="clear" w:color="auto" w:fill="auto"/>
          </w:tcPr>
          <w:p w14:paraId="49C89164"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31/Dic./2010</w:t>
            </w:r>
          </w:p>
        </w:tc>
        <w:tc>
          <w:tcPr>
            <w:tcW w:w="2396" w:type="dxa"/>
            <w:tcBorders>
              <w:top w:val="nil"/>
              <w:left w:val="nil"/>
              <w:bottom w:val="nil"/>
            </w:tcBorders>
            <w:shd w:val="clear" w:color="auto" w:fill="auto"/>
          </w:tcPr>
          <w:p w14:paraId="2E7E9620"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w:t>
            </w:r>
          </w:p>
        </w:tc>
      </w:tr>
      <w:tr w:rsidR="00DC3FC7" w:rsidRPr="00DC3FC7" w14:paraId="701BF716" w14:textId="77777777" w:rsidTr="00F503FA">
        <w:tc>
          <w:tcPr>
            <w:tcW w:w="2629" w:type="dxa"/>
            <w:tcBorders>
              <w:top w:val="nil"/>
              <w:bottom w:val="nil"/>
              <w:right w:val="nil"/>
            </w:tcBorders>
            <w:shd w:val="clear" w:color="auto" w:fill="auto"/>
          </w:tcPr>
          <w:p w14:paraId="6DABEEF9"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01/Ene./2011</w:t>
            </w:r>
          </w:p>
        </w:tc>
        <w:tc>
          <w:tcPr>
            <w:tcW w:w="2395" w:type="dxa"/>
            <w:tcBorders>
              <w:top w:val="nil"/>
              <w:left w:val="nil"/>
              <w:bottom w:val="nil"/>
              <w:right w:val="nil"/>
            </w:tcBorders>
            <w:shd w:val="clear" w:color="auto" w:fill="auto"/>
          </w:tcPr>
          <w:p w14:paraId="77FBA6BD"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31/Dic./2011</w:t>
            </w:r>
          </w:p>
        </w:tc>
        <w:tc>
          <w:tcPr>
            <w:tcW w:w="2396" w:type="dxa"/>
            <w:tcBorders>
              <w:top w:val="nil"/>
              <w:left w:val="nil"/>
              <w:bottom w:val="nil"/>
            </w:tcBorders>
            <w:shd w:val="clear" w:color="auto" w:fill="auto"/>
          </w:tcPr>
          <w:p w14:paraId="0C388A3D"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w:t>
            </w:r>
          </w:p>
        </w:tc>
      </w:tr>
      <w:tr w:rsidR="00DC3FC7" w:rsidRPr="00DC3FC7" w14:paraId="5521F719" w14:textId="77777777" w:rsidTr="00F503FA">
        <w:tc>
          <w:tcPr>
            <w:tcW w:w="2629" w:type="dxa"/>
            <w:tcBorders>
              <w:top w:val="nil"/>
              <w:bottom w:val="nil"/>
              <w:right w:val="nil"/>
            </w:tcBorders>
            <w:shd w:val="clear" w:color="auto" w:fill="auto"/>
          </w:tcPr>
          <w:p w14:paraId="7BE2F848"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01/Ene./2012</w:t>
            </w:r>
          </w:p>
        </w:tc>
        <w:tc>
          <w:tcPr>
            <w:tcW w:w="2395" w:type="dxa"/>
            <w:tcBorders>
              <w:top w:val="nil"/>
              <w:left w:val="nil"/>
              <w:bottom w:val="nil"/>
              <w:right w:val="nil"/>
            </w:tcBorders>
            <w:shd w:val="clear" w:color="auto" w:fill="auto"/>
          </w:tcPr>
          <w:p w14:paraId="4D5BD492"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31/Dic./2012</w:t>
            </w:r>
          </w:p>
        </w:tc>
        <w:tc>
          <w:tcPr>
            <w:tcW w:w="2396" w:type="dxa"/>
            <w:tcBorders>
              <w:top w:val="nil"/>
              <w:left w:val="nil"/>
              <w:bottom w:val="nil"/>
            </w:tcBorders>
            <w:shd w:val="clear" w:color="auto" w:fill="auto"/>
          </w:tcPr>
          <w:p w14:paraId="56F6CCF7"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w:t>
            </w:r>
          </w:p>
        </w:tc>
      </w:tr>
      <w:tr w:rsidR="00DC3FC7" w:rsidRPr="00DC3FC7" w14:paraId="1CFF09B8" w14:textId="77777777" w:rsidTr="00F503FA">
        <w:tc>
          <w:tcPr>
            <w:tcW w:w="2629" w:type="dxa"/>
            <w:tcBorders>
              <w:top w:val="nil"/>
              <w:bottom w:val="nil"/>
              <w:right w:val="nil"/>
            </w:tcBorders>
            <w:shd w:val="clear" w:color="auto" w:fill="auto"/>
          </w:tcPr>
          <w:p w14:paraId="13114BFB"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01/Ene./2013</w:t>
            </w:r>
          </w:p>
        </w:tc>
        <w:tc>
          <w:tcPr>
            <w:tcW w:w="2395" w:type="dxa"/>
            <w:tcBorders>
              <w:top w:val="nil"/>
              <w:left w:val="nil"/>
              <w:bottom w:val="nil"/>
              <w:right w:val="nil"/>
            </w:tcBorders>
            <w:shd w:val="clear" w:color="auto" w:fill="auto"/>
          </w:tcPr>
          <w:p w14:paraId="199CA41E"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31/Dic./2013</w:t>
            </w:r>
          </w:p>
        </w:tc>
        <w:tc>
          <w:tcPr>
            <w:tcW w:w="2396" w:type="dxa"/>
            <w:tcBorders>
              <w:top w:val="nil"/>
              <w:left w:val="nil"/>
              <w:bottom w:val="nil"/>
            </w:tcBorders>
            <w:shd w:val="clear" w:color="auto" w:fill="auto"/>
          </w:tcPr>
          <w:p w14:paraId="2950D4C3"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3</w:t>
            </w:r>
          </w:p>
        </w:tc>
      </w:tr>
      <w:tr w:rsidR="00DC3FC7" w:rsidRPr="00DC3FC7" w14:paraId="70C449EA" w14:textId="77777777" w:rsidTr="00F503FA">
        <w:tc>
          <w:tcPr>
            <w:tcW w:w="2629" w:type="dxa"/>
            <w:tcBorders>
              <w:top w:val="nil"/>
              <w:right w:val="nil"/>
            </w:tcBorders>
            <w:shd w:val="clear" w:color="auto" w:fill="auto"/>
          </w:tcPr>
          <w:p w14:paraId="7F249941"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01/Ene./2014</w:t>
            </w:r>
          </w:p>
        </w:tc>
        <w:tc>
          <w:tcPr>
            <w:tcW w:w="2395" w:type="dxa"/>
            <w:tcBorders>
              <w:top w:val="nil"/>
              <w:left w:val="nil"/>
              <w:right w:val="nil"/>
            </w:tcBorders>
            <w:shd w:val="clear" w:color="auto" w:fill="auto"/>
          </w:tcPr>
          <w:p w14:paraId="3A184268" w14:textId="77777777" w:rsidR="00DC3FC7" w:rsidRPr="00DC3FC7" w:rsidRDefault="00DC3FC7" w:rsidP="00F503FA">
            <w:pPr>
              <w:widowControl w:val="0"/>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En adelante</w:t>
            </w:r>
          </w:p>
        </w:tc>
        <w:tc>
          <w:tcPr>
            <w:tcW w:w="2396" w:type="dxa"/>
            <w:tcBorders>
              <w:top w:val="nil"/>
              <w:left w:val="nil"/>
            </w:tcBorders>
            <w:shd w:val="clear" w:color="auto" w:fill="auto"/>
          </w:tcPr>
          <w:p w14:paraId="4FB869EB" w14:textId="77777777" w:rsidR="00DC3FC7" w:rsidRPr="00DC3FC7" w:rsidRDefault="00DC3FC7" w:rsidP="00F503FA">
            <w:pPr>
              <w:widowControl w:val="0"/>
              <w:jc w:val="center"/>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4</w:t>
            </w:r>
          </w:p>
        </w:tc>
      </w:tr>
    </w:tbl>
    <w:p w14:paraId="35548547" w14:textId="77777777" w:rsidR="00DC3FC7" w:rsidRPr="00DC3FC7" w:rsidRDefault="00DC3FC7" w:rsidP="00DC3FC7">
      <w:pPr>
        <w:widowControl w:val="0"/>
        <w:ind w:left="1069"/>
        <w:jc w:val="both"/>
        <w:rPr>
          <w:rFonts w:ascii="Bookman Old Style" w:hAnsi="Bookman Old Style"/>
          <w:i/>
          <w:color w:val="000000" w:themeColor="text1"/>
          <w:sz w:val="24"/>
          <w:szCs w:val="24"/>
        </w:rPr>
      </w:pPr>
    </w:p>
    <w:p w14:paraId="0689C498" w14:textId="77777777" w:rsidR="00CB0541" w:rsidRPr="00DC3FC7" w:rsidRDefault="00CB0541" w:rsidP="00CB0541">
      <w:pPr>
        <w:widowControl w:val="0"/>
        <w:ind w:left="1069"/>
        <w:jc w:val="both"/>
        <w:rPr>
          <w:rFonts w:ascii="Bookman Old Style" w:hAnsi="Bookman Old Style"/>
          <w:i/>
          <w:color w:val="000000" w:themeColor="text1"/>
          <w:sz w:val="24"/>
          <w:szCs w:val="24"/>
        </w:rPr>
      </w:pPr>
      <w:r w:rsidRPr="00DC3FC7">
        <w:rPr>
          <w:rFonts w:ascii="Bookman Old Style" w:hAnsi="Bookman Old Style"/>
          <w:i/>
          <w:color w:val="000000" w:themeColor="text1"/>
          <w:sz w:val="24"/>
          <w:szCs w:val="24"/>
        </w:rPr>
        <w:t>(…)</w:t>
      </w:r>
    </w:p>
    <w:p w14:paraId="6E47BFDA" w14:textId="77777777" w:rsidR="00CB0541" w:rsidRPr="00954479" w:rsidRDefault="00CB0541" w:rsidP="00CB0541">
      <w:pPr>
        <w:widowControl w:val="0"/>
        <w:ind w:left="1069"/>
        <w:jc w:val="both"/>
        <w:rPr>
          <w:rFonts w:ascii="Bookman Old Style" w:hAnsi="Bookman Old Style"/>
          <w:i/>
          <w:color w:val="000000" w:themeColor="text1"/>
          <w:sz w:val="24"/>
          <w:szCs w:val="24"/>
        </w:rPr>
      </w:pPr>
    </w:p>
    <w:p w14:paraId="5197F6B8" w14:textId="77777777" w:rsidR="00CB0541" w:rsidRPr="00954479" w:rsidRDefault="00CB0541" w:rsidP="00CB0541">
      <w:pPr>
        <w:widowControl w:val="0"/>
        <w:numPr>
          <w:ilvl w:val="0"/>
          <w:numId w:val="26"/>
        </w:numPr>
        <w:jc w:val="both"/>
        <w:rPr>
          <w:rFonts w:ascii="Bookman Old Style" w:hAnsi="Bookman Old Style"/>
          <w:i/>
          <w:color w:val="000000" w:themeColor="text1"/>
          <w:sz w:val="24"/>
          <w:szCs w:val="24"/>
        </w:rPr>
      </w:pPr>
      <w:r w:rsidRPr="00954479">
        <w:rPr>
          <w:rFonts w:ascii="Bookman Old Style" w:hAnsi="Bookman Old Style"/>
          <w:i/>
          <w:color w:val="000000" w:themeColor="text1"/>
          <w:sz w:val="24"/>
          <w:szCs w:val="24"/>
        </w:rPr>
        <w:t>Salario Base para liquidación de la pensión.</w:t>
      </w:r>
    </w:p>
    <w:p w14:paraId="4DE0D9AB" w14:textId="77777777" w:rsidR="00CB0541" w:rsidRPr="00954479" w:rsidRDefault="00CB0541" w:rsidP="00CB0541">
      <w:pPr>
        <w:widowControl w:val="0"/>
        <w:ind w:left="1069"/>
        <w:jc w:val="both"/>
        <w:rPr>
          <w:rFonts w:ascii="Bookman Old Style" w:hAnsi="Bookman Old Style"/>
          <w:i/>
          <w:color w:val="000000" w:themeColor="text1"/>
          <w:sz w:val="24"/>
          <w:szCs w:val="24"/>
        </w:rPr>
      </w:pPr>
    </w:p>
    <w:p w14:paraId="460B5361" w14:textId="77777777" w:rsidR="00CB0541" w:rsidRPr="00954479" w:rsidRDefault="00CB0541" w:rsidP="00CB0541">
      <w:pPr>
        <w:widowControl w:val="0"/>
        <w:ind w:left="1069"/>
        <w:jc w:val="both"/>
        <w:rPr>
          <w:rFonts w:ascii="Bookman Old Style" w:hAnsi="Bookman Old Style"/>
          <w:i/>
          <w:color w:val="000000" w:themeColor="text1"/>
          <w:sz w:val="24"/>
          <w:szCs w:val="24"/>
        </w:rPr>
      </w:pPr>
      <w:r w:rsidRPr="00954479">
        <w:rPr>
          <w:rFonts w:ascii="Bookman Old Style" w:hAnsi="Bookman Old Style"/>
          <w:i/>
          <w:color w:val="000000" w:themeColor="text1"/>
          <w:sz w:val="24"/>
          <w:szCs w:val="24"/>
        </w:rPr>
        <w:t>El salario base de liquidación para la pensión será el último salario básico devengado por el trabajador, adicionado con el promedio devengado en el último año de servicio por concepto de recargos por trabajo nocturno, dominical y festivo, horas extras, liquidados conforme lo establezca el código sustantivo del trabajo, y el 75% del promedio de lo devengado en el último año de servicios por factores extralegales.</w:t>
      </w:r>
    </w:p>
    <w:p w14:paraId="3B8A9D69" w14:textId="77777777" w:rsidR="00CB0541" w:rsidRPr="00954479" w:rsidRDefault="00CB0541" w:rsidP="00CB0541">
      <w:pPr>
        <w:widowControl w:val="0"/>
        <w:spacing w:line="360" w:lineRule="auto"/>
        <w:ind w:firstLine="900"/>
        <w:jc w:val="both"/>
        <w:rPr>
          <w:rFonts w:ascii="Bookman Old Style" w:hAnsi="Bookman Old Style"/>
          <w:color w:val="000000" w:themeColor="text1"/>
          <w:sz w:val="28"/>
          <w:szCs w:val="28"/>
        </w:rPr>
      </w:pPr>
    </w:p>
    <w:p w14:paraId="4FC59192" w14:textId="77777777" w:rsidR="00CB0541" w:rsidRPr="00954479" w:rsidRDefault="00CB0541" w:rsidP="00CB0541">
      <w:pPr>
        <w:widowControl w:val="0"/>
        <w:spacing w:line="360" w:lineRule="auto"/>
        <w:ind w:firstLine="900"/>
        <w:jc w:val="both"/>
        <w:rPr>
          <w:rFonts w:ascii="Bookman Old Style" w:hAnsi="Bookman Old Style" w:cs="Estrangelo Edessa"/>
          <w:color w:val="000000" w:themeColor="text1"/>
          <w:sz w:val="28"/>
          <w:szCs w:val="28"/>
        </w:rPr>
      </w:pPr>
      <w:r w:rsidRPr="00954479">
        <w:rPr>
          <w:rFonts w:ascii="Bookman Old Style" w:hAnsi="Bookman Old Style"/>
          <w:color w:val="000000" w:themeColor="text1"/>
          <w:sz w:val="28"/>
          <w:szCs w:val="28"/>
        </w:rPr>
        <w:t xml:space="preserve">De lo anterior, </w:t>
      </w:r>
      <w:r w:rsidR="00FE3DEA" w:rsidRPr="00954479">
        <w:rPr>
          <w:rFonts w:ascii="Bookman Old Style" w:hAnsi="Bookman Old Style"/>
          <w:color w:val="000000" w:themeColor="text1"/>
          <w:sz w:val="28"/>
          <w:szCs w:val="28"/>
        </w:rPr>
        <w:t>surge evidente q</w:t>
      </w:r>
      <w:r w:rsidRPr="00954479">
        <w:rPr>
          <w:rFonts w:ascii="Bookman Old Style" w:hAnsi="Bookman Old Style"/>
          <w:color w:val="000000" w:themeColor="text1"/>
          <w:sz w:val="28"/>
          <w:szCs w:val="28"/>
        </w:rPr>
        <w:t>ue</w:t>
      </w:r>
      <w:r w:rsidR="00FE3DEA" w:rsidRPr="00954479">
        <w:rPr>
          <w:rFonts w:ascii="Bookman Old Style" w:hAnsi="Bookman Old Style"/>
          <w:color w:val="000000" w:themeColor="text1"/>
          <w:sz w:val="28"/>
          <w:szCs w:val="28"/>
        </w:rPr>
        <w:t xml:space="preserve"> el tantas veces mencionado </w:t>
      </w:r>
      <w:r w:rsidRPr="00954479">
        <w:rPr>
          <w:rFonts w:ascii="Bookman Old Style" w:hAnsi="Bookman Old Style"/>
          <w:color w:val="000000" w:themeColor="text1"/>
          <w:sz w:val="28"/>
          <w:szCs w:val="28"/>
        </w:rPr>
        <w:t xml:space="preserve">acuerdo extra convencional no </w:t>
      </w:r>
      <w:r w:rsidRPr="00954479">
        <w:rPr>
          <w:rFonts w:ascii="Bookman Old Style" w:hAnsi="Bookman Old Style" w:cs="Estrangelo Edessa"/>
          <w:color w:val="000000" w:themeColor="text1"/>
          <w:sz w:val="28"/>
          <w:szCs w:val="28"/>
        </w:rPr>
        <w:t xml:space="preserve">se </w:t>
      </w:r>
      <w:r w:rsidR="00FE3DEA" w:rsidRPr="00954479">
        <w:rPr>
          <w:rFonts w:ascii="Bookman Old Style" w:hAnsi="Bookman Old Style" w:cs="Estrangelo Edessa"/>
          <w:color w:val="000000" w:themeColor="text1"/>
          <w:sz w:val="28"/>
          <w:szCs w:val="28"/>
        </w:rPr>
        <w:t xml:space="preserve">suscribió con el fin </w:t>
      </w:r>
      <w:r w:rsidRPr="00954479">
        <w:rPr>
          <w:rFonts w:ascii="Bookman Old Style" w:hAnsi="Bookman Old Style" w:cs="Estrangelo Edessa"/>
          <w:color w:val="000000" w:themeColor="text1"/>
          <w:sz w:val="28"/>
          <w:szCs w:val="28"/>
        </w:rPr>
        <w:t>darle mayor claridad a la convención colectiva para entonces vigente, ni</w:t>
      </w:r>
      <w:r w:rsidR="00FE3DEA" w:rsidRPr="00954479">
        <w:rPr>
          <w:rFonts w:ascii="Bookman Old Style" w:hAnsi="Bookman Old Style" w:cs="Estrangelo Edessa"/>
          <w:color w:val="000000" w:themeColor="text1"/>
          <w:sz w:val="28"/>
          <w:szCs w:val="28"/>
        </w:rPr>
        <w:t xml:space="preserve"> para</w:t>
      </w:r>
      <w:r w:rsidRPr="00954479">
        <w:rPr>
          <w:rFonts w:ascii="Bookman Old Style" w:hAnsi="Bookman Old Style" w:cs="Estrangelo Edessa"/>
          <w:color w:val="000000" w:themeColor="text1"/>
          <w:sz w:val="28"/>
          <w:szCs w:val="28"/>
        </w:rPr>
        <w:t xml:space="preserve"> mejorar las condiciones de los trabajadores, sino que su propósito fue el de transformarla en el sentido de aumentar el tiempo de servicios establecido para causar la prestación pensional convencional, con lo cual desmejora tales condiciones.</w:t>
      </w:r>
    </w:p>
    <w:p w14:paraId="696E725E" w14:textId="77777777" w:rsidR="00CB0541" w:rsidRPr="00954479" w:rsidRDefault="00CB0541" w:rsidP="00CB0541">
      <w:pPr>
        <w:widowControl w:val="0"/>
        <w:spacing w:line="360" w:lineRule="auto"/>
        <w:ind w:firstLine="900"/>
        <w:jc w:val="both"/>
        <w:rPr>
          <w:rFonts w:ascii="Bookman Old Style" w:hAnsi="Bookman Old Style" w:cs="Estrangelo Edessa"/>
          <w:color w:val="000000" w:themeColor="text1"/>
          <w:sz w:val="28"/>
          <w:szCs w:val="28"/>
        </w:rPr>
      </w:pPr>
    </w:p>
    <w:p w14:paraId="4D26624E" w14:textId="77777777" w:rsidR="00DD131C" w:rsidRPr="00954479" w:rsidRDefault="00CB0541" w:rsidP="00DD131C">
      <w:pPr>
        <w:widowControl w:val="0"/>
        <w:spacing w:line="360" w:lineRule="auto"/>
        <w:ind w:firstLine="900"/>
        <w:jc w:val="both"/>
        <w:rPr>
          <w:rFonts w:ascii="Bookman Old Style" w:hAnsi="Bookman Old Style"/>
          <w:color w:val="000000" w:themeColor="text1"/>
          <w:sz w:val="28"/>
          <w:szCs w:val="28"/>
        </w:rPr>
      </w:pPr>
      <w:r w:rsidRPr="00954479">
        <w:rPr>
          <w:rFonts w:ascii="Bookman Old Style" w:hAnsi="Bookman Old Style" w:cs="Estrangelo Edessa"/>
          <w:color w:val="000000" w:themeColor="text1"/>
          <w:sz w:val="28"/>
          <w:szCs w:val="28"/>
        </w:rPr>
        <w:t>En ese orden, la modificación convencional que se pretendió introducir a través del referido acuerdo extralegal, resulta</w:t>
      </w:r>
      <w:r w:rsidRPr="00954479">
        <w:rPr>
          <w:rFonts w:ascii="Bookman Old Style" w:hAnsi="Bookman Old Style" w:cs="Estrangelo Edessa"/>
          <w:color w:val="000000" w:themeColor="text1"/>
          <w:sz w:val="24"/>
          <w:szCs w:val="28"/>
        </w:rPr>
        <w:t xml:space="preserve"> </w:t>
      </w:r>
      <w:r w:rsidRPr="00954479">
        <w:rPr>
          <w:rFonts w:ascii="Bookman Old Style" w:hAnsi="Bookman Old Style" w:cs="Estrangelo Edessa"/>
          <w:color w:val="000000" w:themeColor="text1"/>
          <w:sz w:val="28"/>
          <w:szCs w:val="28"/>
        </w:rPr>
        <w:t>inadmisible jurídicamente</w:t>
      </w:r>
      <w:r w:rsidR="00DD131C" w:rsidRPr="00954479">
        <w:rPr>
          <w:rFonts w:ascii="Bookman Old Style" w:hAnsi="Bookman Old Style" w:cs="Estrangelo Edessa"/>
          <w:color w:val="000000" w:themeColor="text1"/>
          <w:sz w:val="28"/>
          <w:szCs w:val="28"/>
        </w:rPr>
        <w:t xml:space="preserve">, pues la convención colectiva </w:t>
      </w:r>
      <w:r w:rsidR="00DC3FC7">
        <w:rPr>
          <w:rFonts w:ascii="Bookman Old Style" w:hAnsi="Bookman Old Style" w:cs="Estrangelo Edessa"/>
          <w:color w:val="000000" w:themeColor="text1"/>
          <w:sz w:val="28"/>
          <w:szCs w:val="28"/>
        </w:rPr>
        <w:t xml:space="preserve">de trabajo, una vez perfeccionada, </w:t>
      </w:r>
      <w:r w:rsidR="00DD131C" w:rsidRPr="00954479">
        <w:rPr>
          <w:rFonts w:ascii="Bookman Old Style" w:hAnsi="Bookman Old Style" w:cs="Estrangelo Edessa"/>
          <w:color w:val="000000" w:themeColor="text1"/>
          <w:sz w:val="28"/>
          <w:szCs w:val="28"/>
        </w:rPr>
        <w:t xml:space="preserve">es ley para las </w:t>
      </w:r>
      <w:r w:rsidR="00DD131C" w:rsidRPr="00954479">
        <w:rPr>
          <w:rFonts w:ascii="Bookman Old Style" w:hAnsi="Bookman Old Style" w:cs="Estrangelo Edessa"/>
          <w:color w:val="000000" w:themeColor="text1"/>
          <w:sz w:val="28"/>
          <w:szCs w:val="28"/>
        </w:rPr>
        <w:lastRenderedPageBreak/>
        <w:t xml:space="preserve">partes, irreversible desde el punto de vista jurídico y de imperativo cumplimiento mientras no fuera anulado o modificado con una nueva. En consecuencia, </w:t>
      </w:r>
      <w:r w:rsidR="00DD131C" w:rsidRPr="00954479">
        <w:rPr>
          <w:rFonts w:ascii="Bookman Old Style" w:hAnsi="Bookman Old Style"/>
          <w:color w:val="000000" w:themeColor="text1"/>
          <w:sz w:val="28"/>
          <w:szCs w:val="28"/>
        </w:rPr>
        <w:t xml:space="preserve">para que se aumentaran los requisitos establecidos para causar la prestación pensional, era, precisamente, a través de </w:t>
      </w:r>
      <w:r w:rsidR="00045D54">
        <w:rPr>
          <w:rFonts w:ascii="Bookman Old Style" w:hAnsi="Bookman Old Style"/>
          <w:color w:val="000000" w:themeColor="text1"/>
          <w:sz w:val="28"/>
          <w:szCs w:val="28"/>
        </w:rPr>
        <w:t xml:space="preserve">la </w:t>
      </w:r>
      <w:r w:rsidR="00DD131C" w:rsidRPr="00954479">
        <w:rPr>
          <w:rFonts w:ascii="Bookman Old Style" w:hAnsi="Bookman Old Style"/>
          <w:color w:val="000000" w:themeColor="text1"/>
          <w:sz w:val="28"/>
          <w:szCs w:val="28"/>
        </w:rPr>
        <w:t>denuncia</w:t>
      </w:r>
      <w:r w:rsidR="00045D54">
        <w:rPr>
          <w:rFonts w:ascii="Bookman Old Style" w:hAnsi="Bookman Old Style"/>
          <w:color w:val="000000" w:themeColor="text1"/>
          <w:sz w:val="28"/>
          <w:szCs w:val="28"/>
        </w:rPr>
        <w:t xml:space="preserve"> de la convención colectiva de trabajo</w:t>
      </w:r>
      <w:r w:rsidR="00DD131C" w:rsidRPr="00954479">
        <w:rPr>
          <w:rFonts w:ascii="Bookman Old Style" w:hAnsi="Bookman Old Style"/>
          <w:color w:val="000000" w:themeColor="text1"/>
          <w:sz w:val="28"/>
          <w:szCs w:val="28"/>
        </w:rPr>
        <w:t xml:space="preserve"> o, si se presentaba el supuesto</w:t>
      </w:r>
      <w:r w:rsidR="00045D54">
        <w:rPr>
          <w:rFonts w:ascii="Bookman Old Style" w:hAnsi="Bookman Old Style"/>
          <w:color w:val="000000" w:themeColor="text1"/>
          <w:sz w:val="28"/>
          <w:szCs w:val="28"/>
        </w:rPr>
        <w:t xml:space="preserve"> de</w:t>
      </w:r>
      <w:r w:rsidR="00DD131C" w:rsidRPr="00954479">
        <w:rPr>
          <w:rFonts w:ascii="Bookman Old Style" w:hAnsi="Bookman Old Style"/>
          <w:color w:val="000000" w:themeColor="text1"/>
          <w:sz w:val="28"/>
          <w:szCs w:val="28"/>
        </w:rPr>
        <w:t xml:space="preserve"> la revisión de que trata el artículo 480 del CST.</w:t>
      </w:r>
    </w:p>
    <w:p w14:paraId="5496223A" w14:textId="77777777" w:rsidR="00DD131C" w:rsidRPr="00954479" w:rsidRDefault="00DD131C" w:rsidP="00DD131C">
      <w:pPr>
        <w:widowControl w:val="0"/>
        <w:spacing w:line="360" w:lineRule="auto"/>
        <w:ind w:firstLine="900"/>
        <w:jc w:val="both"/>
        <w:rPr>
          <w:rFonts w:ascii="Bookman Old Style" w:hAnsi="Bookman Old Style"/>
          <w:color w:val="000000" w:themeColor="text1"/>
          <w:sz w:val="28"/>
          <w:szCs w:val="28"/>
        </w:rPr>
      </w:pPr>
    </w:p>
    <w:p w14:paraId="1EABE762" w14:textId="77777777" w:rsidR="00A76C60" w:rsidRDefault="00E7702E" w:rsidP="00DD131C">
      <w:pPr>
        <w:widowControl w:val="0"/>
        <w:spacing w:line="360" w:lineRule="auto"/>
        <w:ind w:firstLine="900"/>
        <w:jc w:val="both"/>
        <w:rPr>
          <w:rFonts w:ascii="Bookman Old Style" w:hAnsi="Bookman Old Style" w:cs="Estrangelo Edessa"/>
          <w:color w:val="000000" w:themeColor="text1"/>
          <w:sz w:val="28"/>
          <w:szCs w:val="28"/>
          <w:lang w:val="es-CO"/>
        </w:rPr>
      </w:pPr>
      <w:r w:rsidRPr="00954479">
        <w:rPr>
          <w:rFonts w:ascii="Bookman Old Style" w:hAnsi="Bookman Old Style"/>
          <w:color w:val="000000" w:themeColor="text1"/>
          <w:sz w:val="28"/>
          <w:szCs w:val="28"/>
        </w:rPr>
        <w:t>Así las cosas, el</w:t>
      </w:r>
      <w:r w:rsidR="001A17B0">
        <w:rPr>
          <w:rFonts w:ascii="Bookman Old Style" w:hAnsi="Bookman Old Style"/>
          <w:color w:val="000000" w:themeColor="text1"/>
          <w:sz w:val="28"/>
          <w:szCs w:val="28"/>
        </w:rPr>
        <w:t xml:space="preserve"> </w:t>
      </w:r>
      <w:r w:rsidR="00DD131C" w:rsidRPr="00954479">
        <w:rPr>
          <w:rFonts w:ascii="Bookman Old Style" w:hAnsi="Bookman Old Style"/>
          <w:color w:val="000000" w:themeColor="text1"/>
          <w:sz w:val="28"/>
          <w:szCs w:val="28"/>
        </w:rPr>
        <w:t xml:space="preserve">Tribunal </w:t>
      </w:r>
      <w:r w:rsidRPr="00954479">
        <w:rPr>
          <w:rFonts w:ascii="Bookman Old Style" w:hAnsi="Bookman Old Style"/>
          <w:color w:val="000000" w:themeColor="text1"/>
          <w:sz w:val="28"/>
          <w:szCs w:val="28"/>
        </w:rPr>
        <w:t xml:space="preserve">al darle </w:t>
      </w:r>
      <w:r w:rsidR="00DD131C" w:rsidRPr="00954479">
        <w:rPr>
          <w:rFonts w:ascii="Bookman Old Style" w:hAnsi="Bookman Old Style"/>
          <w:color w:val="000000" w:themeColor="text1"/>
          <w:sz w:val="28"/>
          <w:szCs w:val="28"/>
        </w:rPr>
        <w:t>plena validez a</w:t>
      </w:r>
      <w:r w:rsidR="00734D6A" w:rsidRPr="00954479">
        <w:rPr>
          <w:rFonts w:ascii="Bookman Old Style" w:hAnsi="Bookman Old Style"/>
          <w:color w:val="000000" w:themeColor="text1"/>
          <w:sz w:val="28"/>
          <w:szCs w:val="28"/>
        </w:rPr>
        <w:t xml:space="preserve"> </w:t>
      </w:r>
      <w:r w:rsidR="00DD131C" w:rsidRPr="00954479">
        <w:rPr>
          <w:rFonts w:ascii="Bookman Old Style" w:hAnsi="Bookman Old Style"/>
          <w:color w:val="000000" w:themeColor="text1"/>
          <w:sz w:val="28"/>
          <w:szCs w:val="28"/>
        </w:rPr>
        <w:t>l</w:t>
      </w:r>
      <w:r w:rsidR="00734D6A" w:rsidRPr="00954479">
        <w:rPr>
          <w:rFonts w:ascii="Bookman Old Style" w:hAnsi="Bookman Old Style"/>
          <w:color w:val="000000" w:themeColor="text1"/>
          <w:sz w:val="28"/>
          <w:szCs w:val="28"/>
        </w:rPr>
        <w:t>a</w:t>
      </w:r>
      <w:r w:rsidR="00DD131C" w:rsidRPr="00954479">
        <w:rPr>
          <w:rFonts w:ascii="Bookman Old Style" w:hAnsi="Bookman Old Style"/>
          <w:color w:val="000000" w:themeColor="text1"/>
          <w:sz w:val="28"/>
          <w:szCs w:val="28"/>
        </w:rPr>
        <w:t xml:space="preserve"> </w:t>
      </w:r>
      <w:r w:rsidR="00734D6A" w:rsidRPr="00954479">
        <w:rPr>
          <w:rFonts w:ascii="Bookman Old Style" w:hAnsi="Bookman Old Style"/>
          <w:color w:val="000000" w:themeColor="text1"/>
          <w:sz w:val="28"/>
          <w:szCs w:val="28"/>
        </w:rPr>
        <w:t xml:space="preserve">estipulación 51 del </w:t>
      </w:r>
      <w:r w:rsidR="00DD131C" w:rsidRPr="00954479">
        <w:rPr>
          <w:rFonts w:ascii="Bookman Old Style" w:hAnsi="Bookman Old Style"/>
          <w:color w:val="000000" w:themeColor="text1"/>
          <w:sz w:val="28"/>
          <w:szCs w:val="28"/>
        </w:rPr>
        <w:t>acuerdo extra</w:t>
      </w:r>
      <w:r w:rsidRPr="00954479">
        <w:rPr>
          <w:rFonts w:ascii="Bookman Old Style" w:hAnsi="Bookman Old Style"/>
          <w:color w:val="000000" w:themeColor="text1"/>
          <w:sz w:val="28"/>
          <w:szCs w:val="28"/>
        </w:rPr>
        <w:t xml:space="preserve"> </w:t>
      </w:r>
      <w:r w:rsidR="00DD131C" w:rsidRPr="00954479">
        <w:rPr>
          <w:rFonts w:ascii="Bookman Old Style" w:hAnsi="Bookman Old Style"/>
          <w:color w:val="000000" w:themeColor="text1"/>
          <w:sz w:val="28"/>
          <w:szCs w:val="28"/>
        </w:rPr>
        <w:t xml:space="preserve">convencional </w:t>
      </w:r>
      <w:r w:rsidR="00734D6A" w:rsidRPr="00954479">
        <w:rPr>
          <w:rFonts w:ascii="Bookman Old Style" w:hAnsi="Bookman Old Style"/>
          <w:color w:val="000000" w:themeColor="text1"/>
          <w:sz w:val="28"/>
          <w:szCs w:val="28"/>
        </w:rPr>
        <w:t xml:space="preserve">suscrito </w:t>
      </w:r>
      <w:r w:rsidR="00734D6A" w:rsidRPr="00954479">
        <w:rPr>
          <w:rFonts w:ascii="Bookman Old Style" w:hAnsi="Bookman Old Style" w:cs="Estrangelo Edessa"/>
          <w:color w:val="000000" w:themeColor="text1"/>
          <w:sz w:val="28"/>
          <w:szCs w:val="28"/>
          <w:lang w:val="es-CO"/>
        </w:rPr>
        <w:t>entre la empresa Electr</w:t>
      </w:r>
      <w:r w:rsidR="00DC3FC7">
        <w:rPr>
          <w:rFonts w:ascii="Bookman Old Style" w:hAnsi="Bookman Old Style" w:cs="Estrangelo Edessa"/>
          <w:color w:val="000000" w:themeColor="text1"/>
          <w:sz w:val="28"/>
          <w:szCs w:val="28"/>
          <w:lang w:val="es-CO"/>
        </w:rPr>
        <w:t>ocosta</w:t>
      </w:r>
      <w:r w:rsidR="00734D6A" w:rsidRPr="00954479">
        <w:rPr>
          <w:rFonts w:ascii="Bookman Old Style" w:hAnsi="Bookman Old Style" w:cs="Estrangelo Edessa"/>
          <w:color w:val="000000" w:themeColor="text1"/>
          <w:sz w:val="28"/>
          <w:szCs w:val="28"/>
          <w:lang w:val="es-CO"/>
        </w:rPr>
        <w:t xml:space="preserve"> S. A. ESP y </w:t>
      </w:r>
      <w:r w:rsidR="00DC3FC7">
        <w:rPr>
          <w:rFonts w:ascii="Bookman Old Style" w:hAnsi="Bookman Old Style" w:cs="Estrangelo Edessa"/>
          <w:color w:val="000000" w:themeColor="text1"/>
          <w:sz w:val="28"/>
          <w:szCs w:val="28"/>
          <w:lang w:val="es-CO"/>
        </w:rPr>
        <w:t xml:space="preserve">el </w:t>
      </w:r>
      <w:r w:rsidR="00734D6A" w:rsidRPr="00954479">
        <w:rPr>
          <w:rFonts w:ascii="Bookman Old Style" w:hAnsi="Bookman Old Style" w:cs="Estrangelo Edessa"/>
          <w:color w:val="000000" w:themeColor="text1"/>
          <w:sz w:val="28"/>
          <w:szCs w:val="28"/>
          <w:lang w:val="es-CO"/>
        </w:rPr>
        <w:t xml:space="preserve">sindicato de trabajadores </w:t>
      </w:r>
      <w:r w:rsidR="00C82543">
        <w:rPr>
          <w:rFonts w:ascii="Bookman Old Style" w:hAnsi="Bookman Old Style" w:cs="Estrangelo Edessa"/>
          <w:color w:val="000000" w:themeColor="text1"/>
          <w:sz w:val="28"/>
          <w:szCs w:val="28"/>
          <w:lang w:val="es-CO"/>
        </w:rPr>
        <w:t xml:space="preserve">de la electricidad </w:t>
      </w:r>
      <w:r w:rsidR="00DC3FC7">
        <w:rPr>
          <w:rFonts w:ascii="Bookman Old Style" w:hAnsi="Bookman Old Style" w:cs="Estrangelo Edessa"/>
          <w:color w:val="000000" w:themeColor="text1"/>
          <w:sz w:val="28"/>
          <w:szCs w:val="28"/>
          <w:lang w:val="es-CO"/>
        </w:rPr>
        <w:t xml:space="preserve">en Colombia </w:t>
      </w:r>
      <w:r w:rsidR="00734D6A" w:rsidRPr="00954479">
        <w:rPr>
          <w:rFonts w:ascii="Bookman Old Style" w:hAnsi="Bookman Old Style" w:cs="Estrangelo Edessa"/>
          <w:color w:val="000000" w:themeColor="text1"/>
          <w:sz w:val="28"/>
          <w:szCs w:val="28"/>
          <w:lang w:val="es-CO"/>
        </w:rPr>
        <w:t xml:space="preserve">Sintraelecol, el 18 de septiembre de 2003, </w:t>
      </w:r>
      <w:r w:rsidRPr="00954479">
        <w:rPr>
          <w:rFonts w:ascii="Bookman Old Style" w:hAnsi="Bookman Old Style" w:cs="Estrangelo Edessa"/>
          <w:color w:val="000000" w:themeColor="text1"/>
          <w:sz w:val="28"/>
          <w:szCs w:val="28"/>
          <w:lang w:val="es-CO"/>
        </w:rPr>
        <w:t>a pesar de</w:t>
      </w:r>
      <w:r w:rsidR="001A17B0">
        <w:rPr>
          <w:rFonts w:ascii="Bookman Old Style" w:hAnsi="Bookman Old Style" w:cs="Estrangelo Edessa"/>
          <w:color w:val="000000" w:themeColor="text1"/>
          <w:sz w:val="28"/>
          <w:szCs w:val="28"/>
          <w:lang w:val="es-CO"/>
        </w:rPr>
        <w:t xml:space="preserve"> </w:t>
      </w:r>
      <w:r w:rsidR="00734D6A" w:rsidRPr="00954479">
        <w:rPr>
          <w:rFonts w:ascii="Bookman Old Style" w:hAnsi="Bookman Old Style" w:cs="Estrangelo Edessa"/>
          <w:color w:val="000000" w:themeColor="text1"/>
          <w:sz w:val="28"/>
          <w:szCs w:val="28"/>
          <w:lang w:val="es-CO"/>
        </w:rPr>
        <w:t>desmejora</w:t>
      </w:r>
      <w:r w:rsidRPr="00954479">
        <w:rPr>
          <w:rFonts w:ascii="Bookman Old Style" w:hAnsi="Bookman Old Style" w:cs="Estrangelo Edessa"/>
          <w:color w:val="000000" w:themeColor="text1"/>
          <w:sz w:val="28"/>
          <w:szCs w:val="28"/>
          <w:lang w:val="es-CO"/>
        </w:rPr>
        <w:t>r</w:t>
      </w:r>
      <w:r w:rsidR="00734D6A" w:rsidRPr="00954479">
        <w:rPr>
          <w:rFonts w:ascii="Bookman Old Style" w:hAnsi="Bookman Old Style" w:cs="Estrangelo Edessa"/>
          <w:color w:val="000000" w:themeColor="text1"/>
          <w:sz w:val="28"/>
          <w:szCs w:val="28"/>
          <w:lang w:val="es-CO"/>
        </w:rPr>
        <w:t xml:space="preserve"> l</w:t>
      </w:r>
      <w:r w:rsidRPr="00954479">
        <w:rPr>
          <w:rFonts w:ascii="Bookman Old Style" w:hAnsi="Bookman Old Style" w:cs="Estrangelo Edessa"/>
          <w:color w:val="000000" w:themeColor="text1"/>
          <w:sz w:val="28"/>
          <w:szCs w:val="28"/>
          <w:lang w:val="es-CO"/>
        </w:rPr>
        <w:t xml:space="preserve">o acordado en la </w:t>
      </w:r>
      <w:r w:rsidR="00A76C60" w:rsidRPr="00954479">
        <w:rPr>
          <w:rFonts w:ascii="Bookman Old Style" w:hAnsi="Bookman Old Style" w:cs="Estrangelo Edessa"/>
          <w:color w:val="000000" w:themeColor="text1"/>
          <w:sz w:val="28"/>
          <w:szCs w:val="28"/>
        </w:rPr>
        <w:t>cláusula 5º de la convención colectiva 1976-1978, que consagr</w:t>
      </w:r>
      <w:r w:rsidR="00A76C60">
        <w:rPr>
          <w:rFonts w:ascii="Bookman Old Style" w:hAnsi="Bookman Old Style" w:cs="Estrangelo Edessa"/>
          <w:color w:val="000000" w:themeColor="text1"/>
          <w:sz w:val="28"/>
          <w:szCs w:val="28"/>
        </w:rPr>
        <w:t>ó</w:t>
      </w:r>
      <w:r w:rsidR="00A76C60" w:rsidRPr="00954479">
        <w:rPr>
          <w:rFonts w:ascii="Bookman Old Style" w:hAnsi="Bookman Old Style" w:cs="Estrangelo Edessa"/>
          <w:color w:val="000000" w:themeColor="text1"/>
          <w:sz w:val="28"/>
          <w:szCs w:val="28"/>
        </w:rPr>
        <w:t xml:space="preserve"> en favor de los trabajadores el derecho a pensionarse con 20 años de servicios y al arribar a los 50 años de edad, con el 100% del salario promedio devengado por el trabajador en el último año de servicio</w:t>
      </w:r>
      <w:r w:rsidR="00A76C60">
        <w:rPr>
          <w:rFonts w:ascii="Bookman Old Style" w:hAnsi="Bookman Old Style" w:cs="Estrangelo Edessa"/>
          <w:color w:val="000000" w:themeColor="text1"/>
          <w:sz w:val="28"/>
          <w:szCs w:val="28"/>
        </w:rPr>
        <w:t>,</w:t>
      </w:r>
      <w:r w:rsidRPr="00954479">
        <w:rPr>
          <w:rFonts w:ascii="Bookman Old Style" w:hAnsi="Bookman Old Style" w:cs="Estrangelo Edessa"/>
          <w:color w:val="000000" w:themeColor="text1"/>
          <w:sz w:val="28"/>
          <w:szCs w:val="28"/>
          <w:lang w:val="es-CO"/>
        </w:rPr>
        <w:t xml:space="preserve"> desconoció la ju</w:t>
      </w:r>
      <w:r w:rsidR="00CC046E">
        <w:rPr>
          <w:rFonts w:ascii="Bookman Old Style" w:hAnsi="Bookman Old Style" w:cs="Estrangelo Edessa"/>
          <w:color w:val="000000" w:themeColor="text1"/>
          <w:sz w:val="28"/>
          <w:szCs w:val="28"/>
          <w:lang w:val="es-CO"/>
        </w:rPr>
        <w:t>risprudencia adoctrinada de la C</w:t>
      </w:r>
      <w:r w:rsidRPr="00954479">
        <w:rPr>
          <w:rFonts w:ascii="Bookman Old Style" w:hAnsi="Bookman Old Style" w:cs="Estrangelo Edessa"/>
          <w:color w:val="000000" w:themeColor="text1"/>
          <w:sz w:val="28"/>
          <w:szCs w:val="28"/>
          <w:lang w:val="es-CO"/>
        </w:rPr>
        <w:t>orte sobre ese tema</w:t>
      </w:r>
      <w:r w:rsidR="00A76C60">
        <w:rPr>
          <w:rFonts w:ascii="Bookman Old Style" w:hAnsi="Bookman Old Style" w:cs="Estrangelo Edessa"/>
          <w:color w:val="000000" w:themeColor="text1"/>
          <w:sz w:val="28"/>
          <w:szCs w:val="28"/>
          <w:lang w:val="es-CO"/>
        </w:rPr>
        <w:t xml:space="preserve"> y</w:t>
      </w:r>
      <w:r w:rsidR="00DC3FC7">
        <w:rPr>
          <w:rFonts w:ascii="Bookman Old Style" w:hAnsi="Bookman Old Style" w:cs="Estrangelo Edessa"/>
          <w:color w:val="000000" w:themeColor="text1"/>
          <w:sz w:val="28"/>
          <w:szCs w:val="28"/>
          <w:lang w:val="es-CO"/>
        </w:rPr>
        <w:t xml:space="preserve">, </w:t>
      </w:r>
      <w:r w:rsidR="00A76C60">
        <w:rPr>
          <w:rFonts w:ascii="Bookman Old Style" w:hAnsi="Bookman Old Style" w:cs="Estrangelo Edessa"/>
          <w:color w:val="000000" w:themeColor="text1"/>
          <w:sz w:val="28"/>
          <w:szCs w:val="28"/>
          <w:lang w:val="es-CO"/>
        </w:rPr>
        <w:t>por ende</w:t>
      </w:r>
      <w:r w:rsidR="00DC3FC7">
        <w:rPr>
          <w:rFonts w:ascii="Bookman Old Style" w:hAnsi="Bookman Old Style" w:cs="Estrangelo Edessa"/>
          <w:color w:val="000000" w:themeColor="text1"/>
          <w:sz w:val="28"/>
          <w:szCs w:val="28"/>
          <w:lang w:val="es-CO"/>
        </w:rPr>
        <w:t>,</w:t>
      </w:r>
      <w:r w:rsidR="001A17B0">
        <w:rPr>
          <w:rFonts w:ascii="Bookman Old Style" w:hAnsi="Bookman Old Style" w:cs="Estrangelo Edessa"/>
          <w:color w:val="000000" w:themeColor="text1"/>
          <w:sz w:val="28"/>
          <w:szCs w:val="28"/>
          <w:lang w:val="es-CO"/>
        </w:rPr>
        <w:t xml:space="preserve"> </w:t>
      </w:r>
      <w:r w:rsidR="00A76C60">
        <w:rPr>
          <w:rFonts w:ascii="Bookman Old Style" w:hAnsi="Bookman Old Style" w:cs="Estrangelo Edessa"/>
          <w:color w:val="000000" w:themeColor="text1"/>
          <w:sz w:val="28"/>
          <w:szCs w:val="28"/>
          <w:lang w:val="es-CO"/>
        </w:rPr>
        <w:t>incurrió en los errores jurídicos enrostrados.</w:t>
      </w:r>
    </w:p>
    <w:p w14:paraId="43D86C0C" w14:textId="77777777" w:rsidR="00A76C60" w:rsidRDefault="00A76C60" w:rsidP="005479EC">
      <w:pPr>
        <w:spacing w:line="360" w:lineRule="auto"/>
        <w:ind w:firstLine="709"/>
        <w:jc w:val="both"/>
        <w:rPr>
          <w:rFonts w:ascii="Bookman Old Style" w:hAnsi="Bookman Old Style" w:cs="Estrangelo Edessa"/>
          <w:sz w:val="28"/>
          <w:szCs w:val="28"/>
        </w:rPr>
      </w:pPr>
    </w:p>
    <w:p w14:paraId="60B5F335" w14:textId="77777777" w:rsidR="005856AE" w:rsidRPr="00D54C55" w:rsidRDefault="00C82543" w:rsidP="005479EC">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No se imponen co</w:t>
      </w:r>
      <w:r w:rsidR="00E7702E">
        <w:rPr>
          <w:rFonts w:ascii="Bookman Old Style" w:hAnsi="Bookman Old Style" w:cs="Estrangelo Edessa"/>
          <w:sz w:val="28"/>
          <w:szCs w:val="28"/>
        </w:rPr>
        <w:t>stas en casación por cuanto los ataques salieron avante.</w:t>
      </w:r>
    </w:p>
    <w:p w14:paraId="3F4012D8" w14:textId="77777777" w:rsidR="005479EC" w:rsidRDefault="005479EC" w:rsidP="005479EC">
      <w:pPr>
        <w:spacing w:line="360" w:lineRule="auto"/>
        <w:ind w:firstLine="709"/>
        <w:jc w:val="both"/>
        <w:rPr>
          <w:b/>
          <w:bCs/>
        </w:rPr>
      </w:pPr>
    </w:p>
    <w:p w14:paraId="181FB31A" w14:textId="77777777" w:rsidR="00E7702E" w:rsidRDefault="00E7702E" w:rsidP="00E7702E">
      <w:pPr>
        <w:pStyle w:val="Yo"/>
      </w:pPr>
      <w:r>
        <w:t>SENTENCIA DE INSTANCIA</w:t>
      </w:r>
    </w:p>
    <w:p w14:paraId="13269CA1" w14:textId="77777777" w:rsidR="00E7702E" w:rsidRPr="00E749AA" w:rsidRDefault="00E7702E" w:rsidP="005479EC">
      <w:pPr>
        <w:spacing w:line="360" w:lineRule="auto"/>
        <w:ind w:firstLine="709"/>
        <w:jc w:val="both"/>
        <w:rPr>
          <w:rFonts w:ascii="Bookman Old Style" w:hAnsi="Bookman Old Style"/>
          <w:bCs/>
          <w:sz w:val="28"/>
          <w:szCs w:val="28"/>
        </w:rPr>
      </w:pPr>
    </w:p>
    <w:p w14:paraId="4B537819" w14:textId="77777777" w:rsidR="00E749AA" w:rsidRDefault="00371DBC" w:rsidP="00E749AA">
      <w:pPr>
        <w:spacing w:line="360" w:lineRule="auto"/>
        <w:ind w:firstLine="709"/>
        <w:jc w:val="both"/>
        <w:rPr>
          <w:rFonts w:ascii="Bookman Old Style" w:hAnsi="Bookman Old Style" w:cs="Estrangelo Edessa"/>
          <w:bCs/>
          <w:sz w:val="28"/>
          <w:szCs w:val="28"/>
        </w:rPr>
      </w:pPr>
      <w:r w:rsidRPr="00E749AA">
        <w:rPr>
          <w:rFonts w:ascii="Bookman Old Style" w:hAnsi="Bookman Old Style"/>
          <w:bCs/>
          <w:sz w:val="28"/>
          <w:szCs w:val="28"/>
        </w:rPr>
        <w:t xml:space="preserve">La sentencia de primer grado declaró la ineficacia e </w:t>
      </w:r>
      <w:r w:rsidRPr="00E749AA">
        <w:rPr>
          <w:rFonts w:ascii="Bookman Old Style" w:hAnsi="Bookman Old Style" w:cs="Estrangelo Edessa"/>
          <w:bCs/>
          <w:sz w:val="28"/>
          <w:szCs w:val="28"/>
        </w:rPr>
        <w:t>inaplicabilidad del artículo 51 del acuerdo</w:t>
      </w:r>
      <w:r w:rsidR="00C82543">
        <w:rPr>
          <w:rFonts w:ascii="Bookman Old Style" w:hAnsi="Bookman Old Style" w:cs="Estrangelo Edessa"/>
          <w:bCs/>
          <w:sz w:val="28"/>
          <w:szCs w:val="28"/>
        </w:rPr>
        <w:t xml:space="preserve"> extra convencional suscrito entre</w:t>
      </w:r>
      <w:r w:rsidRPr="00E749AA">
        <w:rPr>
          <w:rFonts w:ascii="Bookman Old Style" w:hAnsi="Bookman Old Style" w:cs="Estrangelo Edessa"/>
          <w:bCs/>
          <w:sz w:val="28"/>
          <w:szCs w:val="28"/>
        </w:rPr>
        <w:t xml:space="preserve"> Electricaribe S.A.</w:t>
      </w:r>
      <w:r>
        <w:rPr>
          <w:rFonts w:ascii="Bookman Old Style" w:hAnsi="Bookman Old Style" w:cs="Estrangelo Edessa"/>
          <w:bCs/>
          <w:sz w:val="28"/>
          <w:szCs w:val="28"/>
        </w:rPr>
        <w:t xml:space="preserve"> ESP</w:t>
      </w:r>
      <w:r w:rsidRPr="00371DBC">
        <w:rPr>
          <w:rFonts w:ascii="Bookman Old Style" w:hAnsi="Bookman Old Style" w:cs="Estrangelo Edessa"/>
          <w:bCs/>
          <w:sz w:val="28"/>
          <w:szCs w:val="28"/>
        </w:rPr>
        <w:t xml:space="preserve">. y </w:t>
      </w:r>
      <w:r w:rsidR="00E749AA">
        <w:rPr>
          <w:rFonts w:ascii="Bookman Old Style" w:hAnsi="Bookman Old Style" w:cs="Estrangelo Edessa"/>
          <w:bCs/>
          <w:sz w:val="28"/>
          <w:szCs w:val="28"/>
        </w:rPr>
        <w:t>S</w:t>
      </w:r>
      <w:r w:rsidRPr="00371DBC">
        <w:rPr>
          <w:rFonts w:ascii="Bookman Old Style" w:hAnsi="Bookman Old Style" w:cs="Estrangelo Edessa"/>
          <w:bCs/>
          <w:sz w:val="28"/>
          <w:szCs w:val="28"/>
        </w:rPr>
        <w:t>intraelecol</w:t>
      </w:r>
      <w:r w:rsidR="00C82543">
        <w:rPr>
          <w:rFonts w:ascii="Bookman Old Style" w:hAnsi="Bookman Old Style" w:cs="Estrangelo Edessa"/>
          <w:bCs/>
          <w:sz w:val="28"/>
          <w:szCs w:val="28"/>
        </w:rPr>
        <w:t xml:space="preserve">, el </w:t>
      </w:r>
      <w:r>
        <w:rPr>
          <w:rFonts w:ascii="Bookman Old Style" w:hAnsi="Bookman Old Style" w:cs="Estrangelo Edessa"/>
          <w:bCs/>
          <w:sz w:val="28"/>
          <w:szCs w:val="28"/>
        </w:rPr>
        <w:t xml:space="preserve">18 de </w:t>
      </w:r>
      <w:r w:rsidRPr="00371DBC">
        <w:rPr>
          <w:rFonts w:ascii="Bookman Old Style" w:hAnsi="Bookman Old Style" w:cs="Estrangelo Edessa"/>
          <w:bCs/>
          <w:sz w:val="28"/>
          <w:szCs w:val="28"/>
        </w:rPr>
        <w:lastRenderedPageBreak/>
        <w:t xml:space="preserve">septiembre de 2003, con respecto del </w:t>
      </w:r>
      <w:r w:rsidR="00E749AA">
        <w:rPr>
          <w:rFonts w:ascii="Bookman Old Style" w:hAnsi="Bookman Old Style" w:cs="Estrangelo Edessa"/>
          <w:bCs/>
          <w:sz w:val="28"/>
          <w:szCs w:val="28"/>
        </w:rPr>
        <w:t>actor</w:t>
      </w:r>
      <w:r>
        <w:rPr>
          <w:rFonts w:ascii="Bookman Old Style" w:hAnsi="Bookman Old Style" w:cs="Estrangelo Edessa"/>
          <w:bCs/>
          <w:sz w:val="28"/>
          <w:szCs w:val="28"/>
        </w:rPr>
        <w:t xml:space="preserve"> </w:t>
      </w:r>
      <w:r w:rsidRPr="00371DBC">
        <w:rPr>
          <w:rFonts w:ascii="Bookman Old Style" w:hAnsi="Bookman Old Style" w:cs="Estrangelo Edessa"/>
          <w:bCs/>
          <w:sz w:val="28"/>
          <w:szCs w:val="28"/>
        </w:rPr>
        <w:t>Néstor Villa Mercado y</w:t>
      </w:r>
      <w:r w:rsidR="00DC3FC7">
        <w:rPr>
          <w:rFonts w:ascii="Bookman Old Style" w:hAnsi="Bookman Old Style" w:cs="Estrangelo Edessa"/>
          <w:bCs/>
          <w:sz w:val="28"/>
          <w:szCs w:val="28"/>
        </w:rPr>
        <w:t>,</w:t>
      </w:r>
      <w:r w:rsidRPr="00371DBC">
        <w:rPr>
          <w:rFonts w:ascii="Bookman Old Style" w:hAnsi="Bookman Old Style" w:cs="Estrangelo Edessa"/>
          <w:bCs/>
          <w:sz w:val="28"/>
          <w:szCs w:val="28"/>
        </w:rPr>
        <w:t xml:space="preserve"> </w:t>
      </w:r>
      <w:r>
        <w:rPr>
          <w:rFonts w:ascii="Bookman Old Style" w:hAnsi="Bookman Old Style" w:cs="Estrangelo Edessa"/>
          <w:bCs/>
          <w:sz w:val="28"/>
          <w:szCs w:val="28"/>
        </w:rPr>
        <w:t xml:space="preserve">como consecuencia, condenó a la </w:t>
      </w:r>
      <w:r w:rsidR="009223C3">
        <w:rPr>
          <w:rFonts w:ascii="Bookman Old Style" w:hAnsi="Bookman Old Style" w:cs="Estrangelo Edessa"/>
          <w:bCs/>
          <w:sz w:val="28"/>
          <w:szCs w:val="28"/>
        </w:rPr>
        <w:t xml:space="preserve">convocada al proceso </w:t>
      </w:r>
      <w:r w:rsidRPr="00371DBC">
        <w:rPr>
          <w:rFonts w:ascii="Bookman Old Style" w:hAnsi="Bookman Old Style" w:cs="Estrangelo Edessa"/>
          <w:bCs/>
          <w:sz w:val="28"/>
          <w:szCs w:val="28"/>
        </w:rPr>
        <w:t>a reconocer y pagar a favor de</w:t>
      </w:r>
      <w:r>
        <w:rPr>
          <w:rFonts w:ascii="Bookman Old Style" w:hAnsi="Bookman Old Style" w:cs="Estrangelo Edessa"/>
          <w:bCs/>
          <w:sz w:val="28"/>
          <w:szCs w:val="28"/>
        </w:rPr>
        <w:t xml:space="preserve">l </w:t>
      </w:r>
      <w:r w:rsidR="00E749AA">
        <w:rPr>
          <w:rFonts w:ascii="Bookman Old Style" w:hAnsi="Bookman Old Style" w:cs="Estrangelo Edessa"/>
          <w:bCs/>
          <w:sz w:val="28"/>
          <w:szCs w:val="28"/>
        </w:rPr>
        <w:t>accionante</w:t>
      </w:r>
      <w:r>
        <w:rPr>
          <w:rFonts w:ascii="Bookman Old Style" w:hAnsi="Bookman Old Style" w:cs="Estrangelo Edessa"/>
          <w:bCs/>
          <w:sz w:val="28"/>
          <w:szCs w:val="28"/>
        </w:rPr>
        <w:t xml:space="preserve"> la </w:t>
      </w:r>
      <w:r w:rsidRPr="00371DBC">
        <w:rPr>
          <w:rFonts w:ascii="Bookman Old Style" w:hAnsi="Bookman Old Style" w:cs="Estrangelo Edessa"/>
          <w:bCs/>
          <w:sz w:val="28"/>
          <w:szCs w:val="28"/>
        </w:rPr>
        <w:t xml:space="preserve">pensión de jubilación convencional, de que tratan los artículos </w:t>
      </w:r>
      <w:r w:rsidR="00E749AA">
        <w:rPr>
          <w:rFonts w:ascii="Bookman Old Style" w:hAnsi="Bookman Old Style" w:cs="Estrangelo Edessa"/>
          <w:bCs/>
          <w:sz w:val="28"/>
          <w:szCs w:val="28"/>
        </w:rPr>
        <w:t>5°</w:t>
      </w:r>
      <w:r w:rsidRPr="00371DBC">
        <w:rPr>
          <w:rFonts w:ascii="Bookman Old Style" w:hAnsi="Bookman Old Style" w:cs="Estrangelo Edessa"/>
          <w:bCs/>
          <w:sz w:val="28"/>
          <w:szCs w:val="28"/>
        </w:rPr>
        <w:t xml:space="preserve"> de la </w:t>
      </w:r>
      <w:r w:rsidR="00E749AA">
        <w:rPr>
          <w:rFonts w:ascii="Bookman Old Style" w:hAnsi="Bookman Old Style" w:cs="Estrangelo Edessa"/>
          <w:bCs/>
          <w:sz w:val="28"/>
          <w:szCs w:val="28"/>
        </w:rPr>
        <w:t>CCT</w:t>
      </w:r>
      <w:r w:rsidRPr="00371DBC">
        <w:rPr>
          <w:rFonts w:ascii="Bookman Old Style" w:hAnsi="Bookman Old Style" w:cs="Estrangelo Edessa"/>
          <w:bCs/>
          <w:sz w:val="28"/>
          <w:szCs w:val="28"/>
        </w:rPr>
        <w:t xml:space="preserve"> </w:t>
      </w:r>
      <w:r w:rsidR="00E749AA">
        <w:rPr>
          <w:rFonts w:ascii="Bookman Old Style" w:hAnsi="Bookman Old Style" w:cs="Estrangelo Edessa"/>
          <w:bCs/>
          <w:sz w:val="28"/>
          <w:szCs w:val="28"/>
        </w:rPr>
        <w:t>con vigencia</w:t>
      </w:r>
      <w:r w:rsidRPr="00371DBC">
        <w:rPr>
          <w:rFonts w:ascii="Bookman Old Style" w:hAnsi="Bookman Old Style" w:cs="Estrangelo Edessa"/>
          <w:bCs/>
          <w:sz w:val="28"/>
          <w:szCs w:val="28"/>
        </w:rPr>
        <w:t xml:space="preserve"> 1976 - 1978 y </w:t>
      </w:r>
      <w:r w:rsidR="00E749AA">
        <w:rPr>
          <w:rFonts w:ascii="Bookman Old Style" w:hAnsi="Bookman Old Style" w:cs="Estrangelo Edessa"/>
          <w:bCs/>
          <w:sz w:val="28"/>
          <w:szCs w:val="28"/>
        </w:rPr>
        <w:t>20</w:t>
      </w:r>
      <w:r w:rsidRPr="00371DBC">
        <w:rPr>
          <w:rFonts w:ascii="Bookman Old Style" w:hAnsi="Bookman Old Style" w:cs="Estrangelo Edessa"/>
          <w:bCs/>
          <w:sz w:val="28"/>
          <w:szCs w:val="28"/>
        </w:rPr>
        <w:t xml:space="preserve"> de la </w:t>
      </w:r>
      <w:r w:rsidR="00E749AA">
        <w:rPr>
          <w:rFonts w:ascii="Bookman Old Style" w:hAnsi="Bookman Old Style" w:cs="Estrangelo Edessa"/>
          <w:bCs/>
          <w:sz w:val="28"/>
          <w:szCs w:val="28"/>
        </w:rPr>
        <w:t xml:space="preserve">CCT </w:t>
      </w:r>
      <w:r w:rsidRPr="00371DBC">
        <w:rPr>
          <w:rFonts w:ascii="Bookman Old Style" w:hAnsi="Bookman Old Style" w:cs="Estrangelo Edessa"/>
          <w:bCs/>
          <w:sz w:val="28"/>
          <w:szCs w:val="28"/>
        </w:rPr>
        <w:t>1982 - 1983, a partir del 8 de noviembre de 2009</w:t>
      </w:r>
      <w:r>
        <w:rPr>
          <w:rFonts w:ascii="Bookman Old Style" w:hAnsi="Bookman Old Style" w:cs="Estrangelo Edessa"/>
          <w:bCs/>
          <w:sz w:val="28"/>
          <w:szCs w:val="28"/>
        </w:rPr>
        <w:t>,</w:t>
      </w:r>
      <w:r w:rsidRPr="00371DBC">
        <w:rPr>
          <w:rFonts w:ascii="Bookman Old Style" w:hAnsi="Bookman Old Style" w:cs="Estrangelo Edessa"/>
          <w:bCs/>
          <w:sz w:val="28"/>
          <w:szCs w:val="28"/>
        </w:rPr>
        <w:t xml:space="preserve"> en cuantía del 100% del salario promedio devengado por el </w:t>
      </w:r>
      <w:r w:rsidR="00E749AA">
        <w:rPr>
          <w:rFonts w:ascii="Bookman Old Style" w:hAnsi="Bookman Old Style" w:cs="Estrangelo Edessa"/>
          <w:bCs/>
          <w:sz w:val="28"/>
          <w:szCs w:val="28"/>
        </w:rPr>
        <w:t>demandante</w:t>
      </w:r>
      <w:r w:rsidRPr="00371DBC">
        <w:rPr>
          <w:rFonts w:ascii="Bookman Old Style" w:hAnsi="Bookman Old Style" w:cs="Estrangelo Edessa"/>
          <w:bCs/>
          <w:sz w:val="28"/>
          <w:szCs w:val="28"/>
        </w:rPr>
        <w:t xml:space="preserve"> en su último año de servicio,</w:t>
      </w:r>
      <w:r w:rsidR="001A17B0">
        <w:rPr>
          <w:rFonts w:ascii="Bookman Old Style" w:hAnsi="Bookman Old Style" w:cs="Estrangelo Edessa"/>
          <w:bCs/>
          <w:sz w:val="28"/>
          <w:szCs w:val="28"/>
        </w:rPr>
        <w:t xml:space="preserve"> </w:t>
      </w:r>
      <w:r w:rsidRPr="00371DBC">
        <w:rPr>
          <w:rFonts w:ascii="Bookman Old Style" w:hAnsi="Bookman Old Style" w:cs="Estrangelo Edessa"/>
          <w:bCs/>
          <w:sz w:val="28"/>
          <w:szCs w:val="28"/>
        </w:rPr>
        <w:t xml:space="preserve">el </w:t>
      </w:r>
      <w:r>
        <w:rPr>
          <w:rFonts w:ascii="Bookman Old Style" w:hAnsi="Bookman Old Style" w:cs="Estrangelo Edessa"/>
          <w:bCs/>
          <w:sz w:val="28"/>
          <w:szCs w:val="28"/>
        </w:rPr>
        <w:t xml:space="preserve">cual contabilizó </w:t>
      </w:r>
      <w:r w:rsidRPr="00371DBC">
        <w:rPr>
          <w:rFonts w:ascii="Bookman Old Style" w:hAnsi="Bookman Old Style" w:cs="Estrangelo Edessa"/>
          <w:bCs/>
          <w:sz w:val="28"/>
          <w:szCs w:val="28"/>
        </w:rPr>
        <w:t xml:space="preserve">desde el 7 de noviembre de 2009 hacia atrás, </w:t>
      </w:r>
      <w:r>
        <w:rPr>
          <w:rFonts w:ascii="Bookman Old Style" w:hAnsi="Bookman Old Style" w:cs="Estrangelo Edessa"/>
          <w:bCs/>
          <w:sz w:val="28"/>
          <w:szCs w:val="28"/>
        </w:rPr>
        <w:t>para</w:t>
      </w:r>
      <w:r w:rsidR="001A17B0">
        <w:rPr>
          <w:rFonts w:ascii="Bookman Old Style" w:hAnsi="Bookman Old Style" w:cs="Estrangelo Edessa"/>
          <w:bCs/>
          <w:sz w:val="28"/>
          <w:szCs w:val="28"/>
        </w:rPr>
        <w:t xml:space="preserve"> </w:t>
      </w:r>
      <w:r w:rsidRPr="00371DBC">
        <w:rPr>
          <w:rFonts w:ascii="Bookman Old Style" w:hAnsi="Bookman Old Style" w:cs="Estrangelo Edessa"/>
          <w:bCs/>
          <w:sz w:val="28"/>
          <w:szCs w:val="28"/>
        </w:rPr>
        <w:t xml:space="preserve">efectos de establecer el promedio, con los </w:t>
      </w:r>
      <w:r w:rsidR="00E749AA">
        <w:rPr>
          <w:rFonts w:ascii="Bookman Old Style" w:hAnsi="Bookman Old Style" w:cs="Estrangelo Edessa"/>
          <w:bCs/>
          <w:sz w:val="28"/>
          <w:szCs w:val="28"/>
        </w:rPr>
        <w:t xml:space="preserve">respectivos </w:t>
      </w:r>
      <w:r w:rsidRPr="00371DBC">
        <w:rPr>
          <w:rFonts w:ascii="Bookman Old Style" w:hAnsi="Bookman Old Style" w:cs="Estrangelo Edessa"/>
          <w:bCs/>
          <w:sz w:val="28"/>
          <w:szCs w:val="28"/>
        </w:rPr>
        <w:t>reajustes anuales de ley</w:t>
      </w:r>
      <w:r>
        <w:rPr>
          <w:rFonts w:ascii="Bookman Old Style" w:hAnsi="Bookman Old Style" w:cs="Estrangelo Edessa"/>
          <w:bCs/>
          <w:sz w:val="28"/>
          <w:szCs w:val="28"/>
        </w:rPr>
        <w:t xml:space="preserve">. Igualmente declaró no probada la excepción de prescripción propuesta por la parte </w:t>
      </w:r>
      <w:r w:rsidR="00E749AA">
        <w:rPr>
          <w:rFonts w:ascii="Bookman Old Style" w:hAnsi="Bookman Old Style" w:cs="Estrangelo Edessa"/>
          <w:bCs/>
          <w:sz w:val="28"/>
          <w:szCs w:val="28"/>
        </w:rPr>
        <w:t>pasiva y absolvió frente a las demás pretensiones de la demanda.</w:t>
      </w:r>
    </w:p>
    <w:p w14:paraId="5C3325FB" w14:textId="77777777" w:rsidR="00E749AA" w:rsidRDefault="00E749AA" w:rsidP="00371DBC">
      <w:pPr>
        <w:spacing w:line="360" w:lineRule="auto"/>
        <w:ind w:left="708" w:firstLine="1"/>
        <w:jc w:val="both"/>
        <w:rPr>
          <w:rFonts w:ascii="Bookman Old Style" w:hAnsi="Bookman Old Style" w:cs="Estrangelo Edessa"/>
          <w:bCs/>
          <w:sz w:val="28"/>
          <w:szCs w:val="28"/>
        </w:rPr>
      </w:pPr>
    </w:p>
    <w:p w14:paraId="3144F24A" w14:textId="77777777" w:rsidR="002D68CB" w:rsidRDefault="00E749AA" w:rsidP="00E749AA">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 xml:space="preserve">Tal decisión fue apelada por Electricaribe, quien </w:t>
      </w:r>
      <w:r w:rsidR="00E67162">
        <w:rPr>
          <w:rFonts w:ascii="Bookman Old Style" w:hAnsi="Bookman Old Style" w:cs="Estrangelo Edessa"/>
          <w:bCs/>
          <w:sz w:val="28"/>
          <w:szCs w:val="28"/>
        </w:rPr>
        <w:t xml:space="preserve">adujo que </w:t>
      </w:r>
      <w:r w:rsidR="002D68CB">
        <w:rPr>
          <w:rFonts w:ascii="Bookman Old Style" w:hAnsi="Bookman Old Style" w:cs="Estrangelo Edessa"/>
          <w:bCs/>
          <w:sz w:val="28"/>
          <w:szCs w:val="28"/>
        </w:rPr>
        <w:t>para examinar el</w:t>
      </w:r>
      <w:r w:rsidR="001A17B0">
        <w:rPr>
          <w:rFonts w:ascii="Bookman Old Style" w:hAnsi="Bookman Old Style" w:cs="Estrangelo Edessa"/>
          <w:bCs/>
          <w:sz w:val="28"/>
          <w:szCs w:val="28"/>
        </w:rPr>
        <w:t xml:space="preserve"> </w:t>
      </w:r>
      <w:r w:rsidR="00E67162">
        <w:rPr>
          <w:rFonts w:ascii="Bookman Old Style" w:hAnsi="Bookman Old Style" w:cs="Estrangelo Edessa"/>
          <w:bCs/>
          <w:sz w:val="28"/>
          <w:szCs w:val="28"/>
        </w:rPr>
        <w:t>tema de la ineficacia del acuerdo extra convencional</w:t>
      </w:r>
      <w:r w:rsidR="009223C3">
        <w:rPr>
          <w:rFonts w:ascii="Bookman Old Style" w:hAnsi="Bookman Old Style" w:cs="Estrangelo Edessa"/>
          <w:bCs/>
          <w:sz w:val="28"/>
          <w:szCs w:val="28"/>
        </w:rPr>
        <w:t>,</w:t>
      </w:r>
      <w:r w:rsidR="00810C77">
        <w:rPr>
          <w:rFonts w:ascii="Bookman Old Style" w:hAnsi="Bookman Old Style" w:cs="Estrangelo Edessa"/>
          <w:bCs/>
          <w:sz w:val="28"/>
          <w:szCs w:val="28"/>
        </w:rPr>
        <w:t xml:space="preserve"> se debía acudir al C</w:t>
      </w:r>
      <w:r w:rsidR="00E67162">
        <w:rPr>
          <w:rFonts w:ascii="Bookman Old Style" w:hAnsi="Bookman Old Style" w:cs="Estrangelo Edessa"/>
          <w:bCs/>
          <w:sz w:val="28"/>
          <w:szCs w:val="28"/>
        </w:rPr>
        <w:t>onvenio 154 de 1981 de la OIT, aprobado</w:t>
      </w:r>
      <w:r w:rsidR="001A17B0">
        <w:rPr>
          <w:rFonts w:ascii="Bookman Old Style" w:hAnsi="Bookman Old Style" w:cs="Estrangelo Edessa"/>
          <w:bCs/>
          <w:sz w:val="28"/>
          <w:szCs w:val="28"/>
        </w:rPr>
        <w:t xml:space="preserve"> </w:t>
      </w:r>
      <w:r w:rsidR="00E67162">
        <w:rPr>
          <w:rFonts w:ascii="Bookman Old Style" w:hAnsi="Bookman Old Style" w:cs="Estrangelo Edessa"/>
          <w:bCs/>
          <w:sz w:val="28"/>
          <w:szCs w:val="28"/>
        </w:rPr>
        <w:t xml:space="preserve">por Colombia mediante la </w:t>
      </w:r>
      <w:r w:rsidR="002D68CB">
        <w:rPr>
          <w:rFonts w:ascii="Bookman Old Style" w:hAnsi="Bookman Old Style" w:cs="Estrangelo Edessa"/>
          <w:bCs/>
          <w:sz w:val="28"/>
          <w:szCs w:val="28"/>
        </w:rPr>
        <w:t>L</w:t>
      </w:r>
      <w:r w:rsidR="00E67162">
        <w:rPr>
          <w:rFonts w:ascii="Bookman Old Style" w:hAnsi="Bookman Old Style" w:cs="Estrangelo Edessa"/>
          <w:bCs/>
          <w:sz w:val="28"/>
          <w:szCs w:val="28"/>
        </w:rPr>
        <w:t>ey 524 de 1999, en el cual se explica que pueden existir convenciones sin un conflicto que las origine; que allí también se indica que «</w:t>
      </w:r>
      <w:r w:rsidR="00E67162" w:rsidRPr="002D68CB">
        <w:rPr>
          <w:rFonts w:ascii="Bookman Old Style" w:hAnsi="Bookman Old Style" w:cs="Estrangelo Edessa"/>
          <w:bCs/>
          <w:i/>
          <w:sz w:val="28"/>
          <w:szCs w:val="28"/>
        </w:rPr>
        <w:t>esta connotación</w:t>
      </w:r>
      <w:r w:rsidR="00E67162">
        <w:rPr>
          <w:rFonts w:ascii="Bookman Old Style" w:hAnsi="Bookman Old Style" w:cs="Estrangelo Edessa"/>
          <w:bCs/>
          <w:sz w:val="28"/>
          <w:szCs w:val="28"/>
        </w:rPr>
        <w:t>» no se debe reducir a los formalismos del pliego de condiciones</w:t>
      </w:r>
      <w:r w:rsidR="00810C77">
        <w:rPr>
          <w:rFonts w:ascii="Bookman Old Style" w:hAnsi="Bookman Old Style" w:cs="Estrangelo Edessa"/>
          <w:bCs/>
          <w:sz w:val="28"/>
          <w:szCs w:val="28"/>
        </w:rPr>
        <w:t>,</w:t>
      </w:r>
      <w:r w:rsidR="00E67162">
        <w:rPr>
          <w:rFonts w:ascii="Bookman Old Style" w:hAnsi="Bookman Old Style" w:cs="Estrangelo Edessa"/>
          <w:bCs/>
          <w:sz w:val="28"/>
          <w:szCs w:val="28"/>
        </w:rPr>
        <w:t xml:space="preserve"> sino que debe ir encaminada a cobijar todas las relaciones o negociaciones que tienen lugar dentro de una</w:t>
      </w:r>
      <w:r w:rsidR="002D68CB">
        <w:rPr>
          <w:rFonts w:ascii="Bookman Old Style" w:hAnsi="Bookman Old Style" w:cs="Estrangelo Edessa"/>
          <w:bCs/>
          <w:sz w:val="28"/>
          <w:szCs w:val="28"/>
        </w:rPr>
        <w:t xml:space="preserve"> </w:t>
      </w:r>
      <w:r w:rsidR="00E67162">
        <w:rPr>
          <w:rFonts w:ascii="Bookman Old Style" w:hAnsi="Bookman Old Style" w:cs="Estrangelo Edessa"/>
          <w:bCs/>
          <w:sz w:val="28"/>
          <w:szCs w:val="28"/>
        </w:rPr>
        <w:t xml:space="preserve">relación laboral, </w:t>
      </w:r>
      <w:r w:rsidR="002D68CB">
        <w:rPr>
          <w:rFonts w:ascii="Bookman Old Style" w:hAnsi="Bookman Old Style" w:cs="Estrangelo Edessa"/>
          <w:bCs/>
          <w:sz w:val="28"/>
          <w:szCs w:val="28"/>
        </w:rPr>
        <w:t>con el fin de darle mayor relevancia al principio de la voluntad de las partes.</w:t>
      </w:r>
    </w:p>
    <w:p w14:paraId="3D0FCE22" w14:textId="77777777" w:rsidR="00E749AA" w:rsidRDefault="00E749AA" w:rsidP="00371DBC">
      <w:pPr>
        <w:spacing w:line="360" w:lineRule="auto"/>
        <w:ind w:left="708" w:firstLine="1"/>
        <w:jc w:val="both"/>
        <w:rPr>
          <w:rFonts w:ascii="Bookman Old Style" w:hAnsi="Bookman Old Style" w:cs="Estrangelo Edessa"/>
          <w:bCs/>
          <w:sz w:val="28"/>
          <w:szCs w:val="28"/>
        </w:rPr>
      </w:pPr>
    </w:p>
    <w:p w14:paraId="2263D29C" w14:textId="77777777" w:rsidR="007A36DB" w:rsidRDefault="00A95906" w:rsidP="00514BE3">
      <w:pPr>
        <w:spacing w:line="360" w:lineRule="auto"/>
        <w:ind w:firstLine="708"/>
        <w:jc w:val="both"/>
        <w:rPr>
          <w:rFonts w:ascii="Bookman Old Style" w:hAnsi="Bookman Old Style"/>
          <w:sz w:val="28"/>
          <w:szCs w:val="28"/>
        </w:rPr>
      </w:pPr>
      <w:r>
        <w:rPr>
          <w:rFonts w:ascii="Bookman Old Style" w:hAnsi="Bookman Old Style" w:cs="Estrangelo Edessa"/>
          <w:bCs/>
          <w:sz w:val="28"/>
          <w:szCs w:val="28"/>
        </w:rPr>
        <w:t>Para efectos de resolver la inconformidad de la empresa apelante</w:t>
      </w:r>
      <w:r w:rsidR="009223C3">
        <w:rPr>
          <w:rFonts w:ascii="Bookman Old Style" w:hAnsi="Bookman Old Style" w:cs="Estrangelo Edessa"/>
          <w:bCs/>
          <w:sz w:val="28"/>
          <w:szCs w:val="28"/>
        </w:rPr>
        <w:t>,</w:t>
      </w:r>
      <w:r>
        <w:rPr>
          <w:rFonts w:ascii="Bookman Old Style" w:hAnsi="Bookman Old Style" w:cs="Estrangelo Edessa"/>
          <w:bCs/>
          <w:sz w:val="28"/>
          <w:szCs w:val="28"/>
        </w:rPr>
        <w:t xml:space="preserve"> la Sala se remite a lo</w:t>
      </w:r>
      <w:r w:rsidR="00D653EA">
        <w:rPr>
          <w:rFonts w:ascii="Bookman Old Style" w:hAnsi="Bookman Old Style" w:cs="Estrangelo Edessa"/>
          <w:bCs/>
          <w:sz w:val="28"/>
          <w:szCs w:val="28"/>
        </w:rPr>
        <w:t>s</w:t>
      </w:r>
      <w:r>
        <w:rPr>
          <w:rFonts w:ascii="Bookman Old Style" w:hAnsi="Bookman Old Style" w:cs="Estrangelo Edessa"/>
          <w:bCs/>
          <w:sz w:val="28"/>
          <w:szCs w:val="28"/>
        </w:rPr>
        <w:t xml:space="preserve"> argument</w:t>
      </w:r>
      <w:r w:rsidR="00D653EA">
        <w:rPr>
          <w:rFonts w:ascii="Bookman Old Style" w:hAnsi="Bookman Old Style" w:cs="Estrangelo Edessa"/>
          <w:bCs/>
          <w:sz w:val="28"/>
          <w:szCs w:val="28"/>
        </w:rPr>
        <w:t>os</w:t>
      </w:r>
      <w:r>
        <w:rPr>
          <w:rFonts w:ascii="Bookman Old Style" w:hAnsi="Bookman Old Style" w:cs="Estrangelo Edessa"/>
          <w:bCs/>
          <w:sz w:val="28"/>
          <w:szCs w:val="28"/>
        </w:rPr>
        <w:t xml:space="preserve"> </w:t>
      </w:r>
      <w:r w:rsidR="009223C3">
        <w:rPr>
          <w:rFonts w:ascii="Bookman Old Style" w:hAnsi="Bookman Old Style" w:cs="Estrangelo Edessa"/>
          <w:bCs/>
          <w:sz w:val="28"/>
          <w:szCs w:val="28"/>
        </w:rPr>
        <w:t xml:space="preserve">vertidos </w:t>
      </w:r>
      <w:r>
        <w:rPr>
          <w:rFonts w:ascii="Bookman Old Style" w:hAnsi="Bookman Old Style" w:cs="Estrangelo Edessa"/>
          <w:bCs/>
          <w:sz w:val="28"/>
          <w:szCs w:val="28"/>
        </w:rPr>
        <w:t xml:space="preserve">en la esfera casacional, respecto a que </w:t>
      </w:r>
      <w:r w:rsidR="00777DF9">
        <w:rPr>
          <w:rFonts w:ascii="Bookman Old Style" w:hAnsi="Bookman Old Style" w:cs="Estrangelo Edessa"/>
          <w:bCs/>
          <w:sz w:val="28"/>
          <w:szCs w:val="28"/>
        </w:rPr>
        <w:t>los acuerdos</w:t>
      </w:r>
      <w:r w:rsidR="00514BE3">
        <w:rPr>
          <w:rFonts w:ascii="Bookman Old Style" w:hAnsi="Bookman Old Style" w:cs="Estrangelo Edessa"/>
          <w:bCs/>
          <w:sz w:val="28"/>
          <w:szCs w:val="28"/>
        </w:rPr>
        <w:t xml:space="preserve"> modificatorios</w:t>
      </w:r>
      <w:r w:rsidR="001A17B0">
        <w:rPr>
          <w:rFonts w:ascii="Bookman Old Style" w:hAnsi="Bookman Old Style" w:cs="Estrangelo Edessa"/>
          <w:bCs/>
          <w:sz w:val="28"/>
          <w:szCs w:val="28"/>
        </w:rPr>
        <w:t xml:space="preserve"> </w:t>
      </w:r>
      <w:r w:rsidR="00777DF9">
        <w:rPr>
          <w:rFonts w:ascii="Bookman Old Style" w:hAnsi="Bookman Old Style" w:cs="Estrangelo Edessa"/>
          <w:bCs/>
          <w:sz w:val="28"/>
          <w:szCs w:val="28"/>
        </w:rPr>
        <w:t>extra convencionales son válidos</w:t>
      </w:r>
      <w:r w:rsidR="00810C77">
        <w:rPr>
          <w:rFonts w:ascii="Bookman Old Style" w:hAnsi="Bookman Old Style" w:cs="Estrangelo Edessa"/>
          <w:bCs/>
          <w:sz w:val="28"/>
          <w:szCs w:val="28"/>
        </w:rPr>
        <w:t>,</w:t>
      </w:r>
      <w:r w:rsidR="00777DF9">
        <w:rPr>
          <w:rFonts w:ascii="Bookman Old Style" w:hAnsi="Bookman Old Style" w:cs="Estrangelo Edessa"/>
          <w:bCs/>
          <w:sz w:val="28"/>
          <w:szCs w:val="28"/>
        </w:rPr>
        <w:t xml:space="preserve"> </w:t>
      </w:r>
      <w:r w:rsidR="00514BE3" w:rsidRPr="005153F7">
        <w:rPr>
          <w:rFonts w:ascii="Bookman Old Style" w:hAnsi="Bookman Old Style"/>
          <w:sz w:val="28"/>
          <w:szCs w:val="28"/>
        </w:rPr>
        <w:t xml:space="preserve">únicamente en la medida </w:t>
      </w:r>
      <w:r w:rsidR="00514BE3" w:rsidRPr="005153F7">
        <w:rPr>
          <w:rFonts w:ascii="Bookman Old Style" w:hAnsi="Bookman Old Style"/>
          <w:sz w:val="28"/>
          <w:szCs w:val="28"/>
        </w:rPr>
        <w:lastRenderedPageBreak/>
        <w:t>que mejoren las condiciones pactadas en la convención, en tanto nada impide que los trabajadores o sus representantes, en caso de ser sindicalizados, pacten con sus empleadores prerrogativas superiores a las legal o convencionalmente establecidas</w:t>
      </w:r>
      <w:r w:rsidR="00E312E7" w:rsidRPr="00990E53">
        <w:rPr>
          <w:rFonts w:ascii="Bookman Old Style" w:hAnsi="Bookman Old Style"/>
          <w:sz w:val="28"/>
          <w:szCs w:val="28"/>
          <w:lang w:val="es-CO"/>
        </w:rPr>
        <w:t>(CSJ SL2105-2015).</w:t>
      </w:r>
      <w:r w:rsidR="00E312E7">
        <w:rPr>
          <w:rFonts w:ascii="Bookman Old Style" w:hAnsi="Bookman Old Style"/>
          <w:sz w:val="28"/>
          <w:szCs w:val="28"/>
          <w:lang w:val="es-CO"/>
        </w:rPr>
        <w:t xml:space="preserve"> Empero como en el caso que nos ocupa </w:t>
      </w:r>
      <w:r w:rsidR="007A36DB">
        <w:rPr>
          <w:rFonts w:ascii="Bookman Old Style" w:hAnsi="Bookman Old Style"/>
          <w:sz w:val="28"/>
          <w:szCs w:val="28"/>
        </w:rPr>
        <w:t xml:space="preserve">el acuerdo </w:t>
      </w:r>
      <w:r w:rsidR="003E7474">
        <w:rPr>
          <w:rFonts w:ascii="Bookman Old Style" w:hAnsi="Bookman Old Style"/>
          <w:sz w:val="28"/>
          <w:szCs w:val="28"/>
        </w:rPr>
        <w:t xml:space="preserve">celebrado </w:t>
      </w:r>
      <w:r w:rsidR="007A36DB">
        <w:rPr>
          <w:rFonts w:ascii="Bookman Old Style" w:hAnsi="Bookman Old Style"/>
          <w:sz w:val="28"/>
          <w:szCs w:val="28"/>
        </w:rPr>
        <w:t>por las partes el 18 de septiembre de 2003,</w:t>
      </w:r>
      <w:r w:rsidR="00CC046E">
        <w:rPr>
          <w:rFonts w:ascii="Bookman Old Style" w:hAnsi="Bookman Old Style"/>
          <w:sz w:val="28"/>
          <w:szCs w:val="28"/>
        </w:rPr>
        <w:t xml:space="preserve"> como ya se explicó,</w:t>
      </w:r>
      <w:r w:rsidR="007A36DB">
        <w:rPr>
          <w:rFonts w:ascii="Bookman Old Style" w:hAnsi="Bookman Old Style"/>
          <w:sz w:val="28"/>
          <w:szCs w:val="28"/>
        </w:rPr>
        <w:t xml:space="preserve"> hace más gravosa la situación del trabajador </w:t>
      </w:r>
      <w:r w:rsidR="00FC06D6">
        <w:rPr>
          <w:rFonts w:ascii="Bookman Old Style" w:hAnsi="Bookman Old Style"/>
          <w:sz w:val="28"/>
          <w:szCs w:val="28"/>
        </w:rPr>
        <w:t xml:space="preserve">demandante </w:t>
      </w:r>
      <w:r w:rsidR="007A36DB">
        <w:rPr>
          <w:rFonts w:ascii="Bookman Old Style" w:hAnsi="Bookman Old Style"/>
          <w:sz w:val="28"/>
          <w:szCs w:val="28"/>
        </w:rPr>
        <w:t xml:space="preserve">al aumentar en 3 años el tiempo de servicio para obtener la pensión de jubilación convencional y además disminuye el porcentaje con el que le sería reconocida, </w:t>
      </w:r>
      <w:r w:rsidR="003E7474">
        <w:rPr>
          <w:rFonts w:ascii="Bookman Old Style" w:hAnsi="Bookman Old Style"/>
          <w:sz w:val="28"/>
          <w:szCs w:val="28"/>
        </w:rPr>
        <w:t>este carece de</w:t>
      </w:r>
      <w:r w:rsidR="007A36DB">
        <w:rPr>
          <w:rFonts w:ascii="Bookman Old Style" w:hAnsi="Bookman Old Style"/>
          <w:sz w:val="28"/>
          <w:szCs w:val="28"/>
        </w:rPr>
        <w:t xml:space="preserve"> validez.</w:t>
      </w:r>
    </w:p>
    <w:p w14:paraId="6A935F7E" w14:textId="77777777" w:rsidR="007A36DB" w:rsidRDefault="007A36DB" w:rsidP="00514BE3">
      <w:pPr>
        <w:spacing w:line="360" w:lineRule="auto"/>
        <w:ind w:firstLine="708"/>
        <w:jc w:val="both"/>
        <w:rPr>
          <w:rFonts w:ascii="Bookman Old Style" w:hAnsi="Bookman Old Style"/>
          <w:sz w:val="28"/>
          <w:szCs w:val="28"/>
        </w:rPr>
      </w:pPr>
    </w:p>
    <w:p w14:paraId="32C36726" w14:textId="77777777" w:rsidR="007A36DB" w:rsidRDefault="007A36DB" w:rsidP="00514BE3">
      <w:pPr>
        <w:spacing w:line="360" w:lineRule="auto"/>
        <w:ind w:firstLine="708"/>
        <w:jc w:val="both"/>
        <w:rPr>
          <w:rFonts w:ascii="Bookman Old Style" w:hAnsi="Bookman Old Style"/>
          <w:sz w:val="28"/>
          <w:szCs w:val="28"/>
        </w:rPr>
      </w:pPr>
      <w:r>
        <w:rPr>
          <w:rFonts w:ascii="Bookman Old Style" w:hAnsi="Bookman Old Style"/>
          <w:sz w:val="28"/>
          <w:szCs w:val="28"/>
        </w:rPr>
        <w:t xml:space="preserve">Por lo expuesto se confirmará </w:t>
      </w:r>
      <w:r w:rsidR="00CC046E">
        <w:rPr>
          <w:rFonts w:ascii="Bookman Old Style" w:hAnsi="Bookman Old Style"/>
          <w:sz w:val="28"/>
          <w:szCs w:val="28"/>
        </w:rPr>
        <w:t xml:space="preserve">íntegramente </w:t>
      </w:r>
      <w:r>
        <w:rPr>
          <w:rFonts w:ascii="Bookman Old Style" w:hAnsi="Bookman Old Style"/>
          <w:sz w:val="28"/>
          <w:szCs w:val="28"/>
        </w:rPr>
        <w:t xml:space="preserve">la sentencia </w:t>
      </w:r>
      <w:r w:rsidR="00FC06D6">
        <w:rPr>
          <w:rFonts w:ascii="Bookman Old Style" w:hAnsi="Bookman Old Style"/>
          <w:sz w:val="28"/>
          <w:szCs w:val="28"/>
        </w:rPr>
        <w:t xml:space="preserve">condenatoria </w:t>
      </w:r>
      <w:r>
        <w:rPr>
          <w:rFonts w:ascii="Bookman Old Style" w:hAnsi="Bookman Old Style"/>
          <w:sz w:val="28"/>
          <w:szCs w:val="28"/>
        </w:rPr>
        <w:t>proferida por el Juzgado Tercero Laboral del Circuito de Cartagena.</w:t>
      </w:r>
    </w:p>
    <w:p w14:paraId="0D58F8BF" w14:textId="77777777" w:rsidR="007A36DB" w:rsidRDefault="007A36DB" w:rsidP="00514BE3">
      <w:pPr>
        <w:spacing w:line="360" w:lineRule="auto"/>
        <w:ind w:firstLine="708"/>
        <w:jc w:val="both"/>
        <w:rPr>
          <w:rFonts w:ascii="Bookman Old Style" w:hAnsi="Bookman Old Style"/>
          <w:sz w:val="28"/>
          <w:szCs w:val="28"/>
        </w:rPr>
      </w:pPr>
    </w:p>
    <w:p w14:paraId="294B65FE" w14:textId="77777777" w:rsidR="007A36DB" w:rsidRDefault="007A36DB" w:rsidP="00514BE3">
      <w:pPr>
        <w:spacing w:line="360" w:lineRule="auto"/>
        <w:ind w:firstLine="708"/>
        <w:jc w:val="both"/>
        <w:rPr>
          <w:rFonts w:ascii="Bookman Old Style" w:hAnsi="Bookman Old Style"/>
          <w:sz w:val="28"/>
          <w:szCs w:val="28"/>
        </w:rPr>
      </w:pPr>
      <w:r>
        <w:rPr>
          <w:rFonts w:ascii="Bookman Old Style" w:hAnsi="Bookman Old Style"/>
          <w:sz w:val="28"/>
          <w:szCs w:val="28"/>
        </w:rPr>
        <w:t xml:space="preserve">Las costas no se generan en </w:t>
      </w:r>
      <w:r w:rsidR="00FC06D6">
        <w:rPr>
          <w:rFonts w:ascii="Bookman Old Style" w:hAnsi="Bookman Old Style"/>
          <w:sz w:val="28"/>
          <w:szCs w:val="28"/>
        </w:rPr>
        <w:t xml:space="preserve">la alzada </w:t>
      </w:r>
      <w:r>
        <w:rPr>
          <w:rFonts w:ascii="Bookman Old Style" w:hAnsi="Bookman Old Style"/>
          <w:sz w:val="28"/>
          <w:szCs w:val="28"/>
        </w:rPr>
        <w:t>y las de primer grado serán a cargo de la empresa demandada.</w:t>
      </w:r>
    </w:p>
    <w:p w14:paraId="4C949A5D" w14:textId="77777777" w:rsidR="00E7702E" w:rsidRPr="00177F1C" w:rsidRDefault="00E7702E" w:rsidP="00177F1C">
      <w:pPr>
        <w:spacing w:line="360" w:lineRule="auto"/>
        <w:ind w:firstLine="708"/>
        <w:jc w:val="both"/>
        <w:rPr>
          <w:rFonts w:ascii="Bookman Old Style" w:hAnsi="Bookman Old Style"/>
          <w:sz w:val="28"/>
          <w:szCs w:val="28"/>
        </w:rPr>
      </w:pPr>
    </w:p>
    <w:p w14:paraId="7BF2BA7F" w14:textId="77777777" w:rsidR="005479EC" w:rsidRPr="00D54C55" w:rsidRDefault="005479EC" w:rsidP="005479EC">
      <w:pPr>
        <w:pStyle w:val="Yo"/>
      </w:pPr>
      <w:r w:rsidRPr="00D54C55">
        <w:t>DECISIÓN</w:t>
      </w:r>
    </w:p>
    <w:p w14:paraId="29E99CBD" w14:textId="77777777" w:rsidR="005479EC" w:rsidRPr="00D54C55" w:rsidRDefault="005479EC" w:rsidP="005479EC">
      <w:pPr>
        <w:spacing w:line="360" w:lineRule="auto"/>
        <w:ind w:firstLine="709"/>
        <w:jc w:val="both"/>
        <w:rPr>
          <w:rFonts w:ascii="Bookman Old Style" w:hAnsi="Bookman Old Style" w:cs="Estrangelo Edessa"/>
          <w:sz w:val="28"/>
          <w:szCs w:val="28"/>
        </w:rPr>
      </w:pPr>
    </w:p>
    <w:p w14:paraId="022EC938" w14:textId="77777777" w:rsidR="009E294B" w:rsidRPr="00876AB9" w:rsidRDefault="005479EC" w:rsidP="009E294B">
      <w:pPr>
        <w:tabs>
          <w:tab w:val="left" w:pos="-1440"/>
          <w:tab w:val="left" w:pos="-720"/>
          <w:tab w:val="left" w:pos="840"/>
        </w:tabs>
        <w:suppressAutoHyphens/>
        <w:spacing w:line="360" w:lineRule="auto"/>
        <w:ind w:firstLine="709"/>
        <w:jc w:val="both"/>
        <w:rPr>
          <w:rFonts w:ascii="Bookman Old Style" w:hAnsi="Bookman Old Style" w:cs="Estrangelo Edessa"/>
          <w:b/>
          <w:bCs/>
          <w:sz w:val="28"/>
          <w:szCs w:val="28"/>
        </w:rPr>
      </w:pPr>
      <w:r w:rsidRPr="00D54C55">
        <w:rPr>
          <w:rFonts w:ascii="Bookman Old Style" w:hAnsi="Bookman Old Style" w:cs="Estrangelo Edessa"/>
          <w:sz w:val="28"/>
          <w:szCs w:val="28"/>
        </w:rPr>
        <w:t xml:space="preserve">En mérito de lo expuesto, la Corte Suprema de Justicia, Sala de Casación Laboral, administrando justicia en nombre de la República y por autoridad de la ley, </w:t>
      </w:r>
      <w:r w:rsidRPr="00D54C55">
        <w:rPr>
          <w:rFonts w:ascii="Bookman Old Style" w:hAnsi="Bookman Old Style" w:cs="Estrangelo Edessa"/>
          <w:b/>
          <w:sz w:val="28"/>
          <w:szCs w:val="28"/>
        </w:rPr>
        <w:t xml:space="preserve">CASA </w:t>
      </w:r>
      <w:r w:rsidR="00EE3B6F" w:rsidRPr="00D54C55">
        <w:rPr>
          <w:rFonts w:ascii="Bookman Old Style" w:hAnsi="Bookman Old Style" w:cs="Estrangelo Edessa"/>
          <w:bCs/>
          <w:sz w:val="28"/>
          <w:szCs w:val="28"/>
        </w:rPr>
        <w:t xml:space="preserve">la sentencia proferida por la Sala </w:t>
      </w:r>
      <w:r w:rsidR="00EE3B6F">
        <w:rPr>
          <w:rFonts w:ascii="Bookman Old Style" w:hAnsi="Bookman Old Style" w:cs="Estrangelo Edessa"/>
          <w:bCs/>
          <w:sz w:val="28"/>
          <w:szCs w:val="28"/>
        </w:rPr>
        <w:t>Laboral del</w:t>
      </w:r>
      <w:r w:rsidR="00EE3B6F" w:rsidRPr="00D54C55">
        <w:rPr>
          <w:rFonts w:ascii="Bookman Old Style" w:hAnsi="Bookman Old Style" w:cs="Estrangelo Edessa"/>
          <w:bCs/>
          <w:sz w:val="28"/>
          <w:szCs w:val="28"/>
        </w:rPr>
        <w:t xml:space="preserve"> Tribunal Superior del Distrito Judicial de </w:t>
      </w:r>
      <w:r w:rsidR="00EE3B6F">
        <w:rPr>
          <w:rFonts w:ascii="Bookman Old Style" w:hAnsi="Bookman Old Style" w:cs="Estrangelo Edessa"/>
          <w:bCs/>
          <w:sz w:val="28"/>
          <w:szCs w:val="28"/>
        </w:rPr>
        <w:t>Cartagena</w:t>
      </w:r>
      <w:r w:rsidR="00EE3B6F" w:rsidRPr="00D54C55">
        <w:rPr>
          <w:rFonts w:ascii="Bookman Old Style" w:hAnsi="Bookman Old Style" w:cs="Estrangelo Edessa"/>
          <w:bCs/>
          <w:sz w:val="28"/>
          <w:szCs w:val="28"/>
        </w:rPr>
        <w:t>, el</w:t>
      </w:r>
      <w:r w:rsidR="00EE3B6F">
        <w:rPr>
          <w:rFonts w:ascii="Bookman Old Style" w:hAnsi="Bookman Old Style" w:cs="Estrangelo Edessa"/>
          <w:bCs/>
          <w:sz w:val="28"/>
          <w:szCs w:val="28"/>
        </w:rPr>
        <w:t xml:space="preserve"> 10 de marzo de 2015</w:t>
      </w:r>
      <w:r w:rsidRPr="00D54C55">
        <w:rPr>
          <w:rFonts w:ascii="Bookman Old Style" w:hAnsi="Bookman Old Style" w:cs="Estrangelo Edessa"/>
          <w:sz w:val="28"/>
          <w:szCs w:val="28"/>
        </w:rPr>
        <w:t xml:space="preserve">, dentro del proceso ordinario laboral seguido por </w:t>
      </w:r>
      <w:r w:rsidR="00EE3B6F">
        <w:rPr>
          <w:rFonts w:ascii="Bookman Old Style" w:hAnsi="Bookman Old Style" w:cs="Estrangelo Edessa"/>
          <w:b/>
          <w:bCs/>
          <w:sz w:val="28"/>
          <w:szCs w:val="28"/>
        </w:rPr>
        <w:t>NÉSTOR VILLA MERCADO</w:t>
      </w:r>
      <w:r w:rsidR="00EE3B6F" w:rsidRPr="00D54C55">
        <w:rPr>
          <w:rFonts w:ascii="Bookman Old Style" w:hAnsi="Bookman Old Style" w:cs="Estrangelo Edessa"/>
          <w:bCs/>
          <w:sz w:val="28"/>
          <w:szCs w:val="28"/>
        </w:rPr>
        <w:t xml:space="preserve"> </w:t>
      </w:r>
      <w:r w:rsidRPr="00D54C55">
        <w:rPr>
          <w:rFonts w:ascii="Bookman Old Style" w:hAnsi="Bookman Old Style" w:cs="Estrangelo Edessa"/>
          <w:sz w:val="28"/>
          <w:szCs w:val="28"/>
        </w:rPr>
        <w:t xml:space="preserve">contra </w:t>
      </w:r>
      <w:r w:rsidR="00EE3B6F">
        <w:rPr>
          <w:rFonts w:ascii="Bookman Old Style" w:hAnsi="Bookman Old Style" w:cs="Estrangelo Edessa"/>
          <w:bCs/>
          <w:sz w:val="28"/>
          <w:szCs w:val="28"/>
        </w:rPr>
        <w:t xml:space="preserve">la </w:t>
      </w:r>
      <w:r w:rsidR="00EE3B6F">
        <w:rPr>
          <w:rFonts w:ascii="Bookman Old Style" w:hAnsi="Bookman Old Style" w:cs="Estrangelo Edessa"/>
          <w:b/>
          <w:bCs/>
          <w:sz w:val="28"/>
          <w:szCs w:val="28"/>
        </w:rPr>
        <w:t>ELECTRIFICADORA DEL CARIBE – ELECTRICARIBE S.A. ESP</w:t>
      </w:r>
      <w:r w:rsidR="009E294B">
        <w:rPr>
          <w:rFonts w:ascii="Bookman Old Style" w:hAnsi="Bookman Old Style" w:cs="Estrangelo Edessa"/>
          <w:b/>
          <w:bCs/>
          <w:sz w:val="28"/>
          <w:szCs w:val="28"/>
        </w:rPr>
        <w:t xml:space="preserve"> </w:t>
      </w:r>
      <w:r w:rsidR="009E294B" w:rsidRPr="009E294B">
        <w:rPr>
          <w:rFonts w:ascii="Bookman Old Style" w:hAnsi="Bookman Old Style" w:cs="Estrangelo Edessa"/>
          <w:bCs/>
          <w:sz w:val="28"/>
          <w:szCs w:val="28"/>
        </w:rPr>
        <w:t>y el</w:t>
      </w:r>
      <w:r w:rsidR="009E294B" w:rsidRPr="009E294B">
        <w:rPr>
          <w:rFonts w:ascii="Bookman Old Style" w:hAnsi="Bookman Old Style" w:cs="Estrangelo Edessa"/>
          <w:b/>
          <w:bCs/>
          <w:sz w:val="28"/>
          <w:szCs w:val="28"/>
        </w:rPr>
        <w:t xml:space="preserve"> </w:t>
      </w:r>
      <w:r w:rsidR="009E294B">
        <w:rPr>
          <w:rFonts w:ascii="Bookman Old Style" w:hAnsi="Bookman Old Style" w:cs="Estrangelo Edessa"/>
          <w:b/>
          <w:bCs/>
          <w:sz w:val="28"/>
          <w:szCs w:val="28"/>
        </w:rPr>
        <w:t xml:space="preserve">SINDICATO DE </w:t>
      </w:r>
      <w:r w:rsidR="009E294B">
        <w:rPr>
          <w:rFonts w:ascii="Bookman Old Style" w:hAnsi="Bookman Old Style" w:cs="Estrangelo Edessa"/>
          <w:b/>
          <w:bCs/>
          <w:sz w:val="28"/>
          <w:szCs w:val="28"/>
        </w:rPr>
        <w:lastRenderedPageBreak/>
        <w:t>TRABAJADORES DE LA ELECTRICIDAD DE COLOMBIA SINTRAELECOL.</w:t>
      </w:r>
    </w:p>
    <w:p w14:paraId="57EA128E" w14:textId="77777777" w:rsidR="009E294B" w:rsidRPr="00D54C55" w:rsidRDefault="009E294B" w:rsidP="009E294B">
      <w:pPr>
        <w:tabs>
          <w:tab w:val="left" w:pos="-1440"/>
          <w:tab w:val="left" w:pos="-720"/>
          <w:tab w:val="left" w:pos="5180"/>
        </w:tabs>
        <w:suppressAutoHyphens/>
        <w:spacing w:line="360" w:lineRule="auto"/>
        <w:ind w:firstLine="709"/>
        <w:jc w:val="both"/>
        <w:rPr>
          <w:rFonts w:ascii="Bookman Old Style" w:hAnsi="Bookman Old Style" w:cs="Estrangelo Edessa"/>
          <w:bCs/>
          <w:sz w:val="28"/>
          <w:szCs w:val="28"/>
        </w:rPr>
      </w:pPr>
    </w:p>
    <w:p w14:paraId="49D6A7AE" w14:textId="77777777" w:rsidR="00080787" w:rsidRDefault="007A36DB" w:rsidP="00080787">
      <w:pPr>
        <w:spacing w:line="360" w:lineRule="auto"/>
        <w:ind w:firstLine="708"/>
        <w:jc w:val="both"/>
        <w:rPr>
          <w:rFonts w:ascii="Bookman Old Style" w:hAnsi="Bookman Old Style"/>
          <w:sz w:val="28"/>
          <w:szCs w:val="28"/>
        </w:rPr>
      </w:pPr>
      <w:r>
        <w:rPr>
          <w:rFonts w:ascii="Bookman Old Style" w:hAnsi="Bookman Old Style" w:cs="Estrangelo Edessa"/>
          <w:sz w:val="28"/>
          <w:szCs w:val="28"/>
        </w:rPr>
        <w:t xml:space="preserve">En instancia </w:t>
      </w:r>
      <w:r w:rsidR="00080787">
        <w:rPr>
          <w:rFonts w:ascii="Bookman Old Style" w:hAnsi="Bookman Old Style"/>
          <w:sz w:val="28"/>
          <w:szCs w:val="28"/>
        </w:rPr>
        <w:t xml:space="preserve">se </w:t>
      </w:r>
      <w:r w:rsidR="00080787" w:rsidRPr="00080787">
        <w:rPr>
          <w:rFonts w:ascii="Bookman Old Style" w:hAnsi="Bookman Old Style"/>
          <w:b/>
          <w:sz w:val="28"/>
          <w:szCs w:val="28"/>
        </w:rPr>
        <w:t>CONFIRMA</w:t>
      </w:r>
      <w:r w:rsidR="00080787">
        <w:rPr>
          <w:rFonts w:ascii="Bookman Old Style" w:hAnsi="Bookman Old Style"/>
          <w:sz w:val="28"/>
          <w:szCs w:val="28"/>
        </w:rPr>
        <w:t xml:space="preserve"> </w:t>
      </w:r>
      <w:r w:rsidR="00CC046E">
        <w:rPr>
          <w:rFonts w:ascii="Bookman Old Style" w:hAnsi="Bookman Old Style"/>
          <w:sz w:val="28"/>
          <w:szCs w:val="28"/>
        </w:rPr>
        <w:t xml:space="preserve">íntegramente </w:t>
      </w:r>
      <w:r w:rsidR="00080787">
        <w:rPr>
          <w:rFonts w:ascii="Bookman Old Style" w:hAnsi="Bookman Old Style"/>
          <w:sz w:val="28"/>
          <w:szCs w:val="28"/>
        </w:rPr>
        <w:t>la sentencia proferida el 31 de enero de 2014, por el Juzgado Tercero Laboral del Circuito de Cartagena.</w:t>
      </w:r>
    </w:p>
    <w:p w14:paraId="4AEBA3BD" w14:textId="77777777" w:rsidR="00CC046E" w:rsidRDefault="00CC046E" w:rsidP="005479EC">
      <w:pPr>
        <w:spacing w:line="360" w:lineRule="auto"/>
        <w:ind w:firstLine="709"/>
        <w:jc w:val="both"/>
        <w:rPr>
          <w:rFonts w:ascii="Bookman Old Style" w:hAnsi="Bookman Old Style" w:cs="Estrangelo Edessa"/>
          <w:sz w:val="28"/>
          <w:szCs w:val="28"/>
        </w:rPr>
      </w:pPr>
    </w:p>
    <w:p w14:paraId="4CF56838" w14:textId="77777777" w:rsidR="00080787" w:rsidRDefault="00080787" w:rsidP="005479EC">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Costas como quedó dicho en la parte motiva.</w:t>
      </w:r>
    </w:p>
    <w:p w14:paraId="7DAC0F05" w14:textId="77777777" w:rsidR="00CC046E" w:rsidRDefault="00CC046E" w:rsidP="005479EC">
      <w:pPr>
        <w:spacing w:line="360" w:lineRule="auto"/>
        <w:ind w:firstLine="709"/>
        <w:jc w:val="both"/>
        <w:rPr>
          <w:rFonts w:ascii="Bookman Old Style" w:hAnsi="Bookman Old Style" w:cs="Estrangelo Edessa"/>
          <w:sz w:val="28"/>
          <w:szCs w:val="28"/>
        </w:rPr>
      </w:pPr>
    </w:p>
    <w:p w14:paraId="4CC93B7C" w14:textId="77777777" w:rsidR="005479EC" w:rsidRDefault="005479EC" w:rsidP="005479EC">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Notifíquese, publíquese, cúmplase y devuélvase el expediente al tribunal de origen.</w:t>
      </w:r>
    </w:p>
    <w:p w14:paraId="5EFBE9DF" w14:textId="77777777" w:rsidR="005479EC" w:rsidRDefault="005479EC" w:rsidP="005479EC">
      <w:pPr>
        <w:spacing w:line="360" w:lineRule="auto"/>
        <w:jc w:val="center"/>
        <w:rPr>
          <w:rFonts w:ascii="Bookman Old Style" w:hAnsi="Bookman Old Style" w:cs="Tahoma"/>
          <w:b/>
          <w:sz w:val="28"/>
          <w:szCs w:val="28"/>
        </w:rPr>
      </w:pPr>
    </w:p>
    <w:p w14:paraId="01480A73" w14:textId="77777777" w:rsidR="00CC046E" w:rsidRDefault="00CC046E" w:rsidP="005479EC">
      <w:pPr>
        <w:spacing w:line="360" w:lineRule="auto"/>
        <w:jc w:val="center"/>
        <w:rPr>
          <w:rFonts w:ascii="Bookman Old Style" w:hAnsi="Bookman Old Style" w:cs="Tahoma"/>
          <w:b/>
          <w:sz w:val="28"/>
          <w:szCs w:val="28"/>
        </w:rPr>
      </w:pPr>
    </w:p>
    <w:p w14:paraId="43C5899C" w14:textId="77777777" w:rsidR="00CC046E" w:rsidRDefault="00CC046E" w:rsidP="005479EC">
      <w:pPr>
        <w:spacing w:line="360" w:lineRule="auto"/>
        <w:jc w:val="center"/>
        <w:rPr>
          <w:rFonts w:ascii="Bookman Old Style" w:hAnsi="Bookman Old Style" w:cs="Tahoma"/>
          <w:b/>
          <w:sz w:val="28"/>
          <w:szCs w:val="28"/>
        </w:rPr>
      </w:pPr>
    </w:p>
    <w:p w14:paraId="0C3D097B" w14:textId="77777777" w:rsidR="005479EC" w:rsidRPr="00DA27A8" w:rsidRDefault="005479EC" w:rsidP="005479EC">
      <w:pPr>
        <w:spacing w:line="360" w:lineRule="auto"/>
        <w:jc w:val="center"/>
        <w:rPr>
          <w:rFonts w:ascii="Bookman Old Style" w:hAnsi="Bookman Old Style" w:cs="Tahoma"/>
          <w:b/>
          <w:sz w:val="28"/>
          <w:szCs w:val="28"/>
        </w:rPr>
      </w:pPr>
    </w:p>
    <w:p w14:paraId="1CA17087" w14:textId="77777777" w:rsidR="005479EC" w:rsidRDefault="005479EC" w:rsidP="005479EC">
      <w:pPr>
        <w:widowControl w:val="0"/>
        <w:spacing w:line="360" w:lineRule="auto"/>
        <w:jc w:val="center"/>
        <w:rPr>
          <w:rFonts w:ascii="Bookman Old Style" w:hAnsi="Bookman Old Style" w:cs="Tahoma"/>
          <w:b/>
          <w:sz w:val="28"/>
          <w:szCs w:val="28"/>
        </w:rPr>
      </w:pPr>
      <w:r>
        <w:rPr>
          <w:rFonts w:ascii="Bookman Old Style" w:hAnsi="Bookman Old Style" w:cs="Tahoma"/>
          <w:b/>
          <w:sz w:val="28"/>
          <w:szCs w:val="28"/>
        </w:rPr>
        <w:t>MARTÍN EMILIO BELTRÁN QUINTERO</w:t>
      </w:r>
    </w:p>
    <w:p w14:paraId="7866B166" w14:textId="77777777" w:rsidR="005479EC" w:rsidRDefault="005479EC" w:rsidP="005479EC">
      <w:pPr>
        <w:spacing w:line="360" w:lineRule="auto"/>
        <w:jc w:val="center"/>
        <w:rPr>
          <w:rFonts w:ascii="Bookman Old Style" w:hAnsi="Bookman Old Style" w:cs="Tahoma"/>
          <w:b/>
          <w:sz w:val="28"/>
          <w:szCs w:val="28"/>
        </w:rPr>
      </w:pPr>
    </w:p>
    <w:p w14:paraId="16B08567" w14:textId="77777777" w:rsidR="00CC046E" w:rsidRDefault="00CC046E" w:rsidP="005479EC">
      <w:pPr>
        <w:spacing w:line="360" w:lineRule="auto"/>
        <w:jc w:val="center"/>
        <w:rPr>
          <w:rFonts w:ascii="Bookman Old Style" w:hAnsi="Bookman Old Style" w:cs="Tahoma"/>
          <w:b/>
          <w:sz w:val="28"/>
          <w:szCs w:val="28"/>
        </w:rPr>
      </w:pPr>
    </w:p>
    <w:p w14:paraId="0CFA70E6" w14:textId="77777777" w:rsidR="00CC046E" w:rsidRDefault="00CC046E" w:rsidP="005479EC">
      <w:pPr>
        <w:spacing w:line="360" w:lineRule="auto"/>
        <w:jc w:val="center"/>
        <w:rPr>
          <w:rFonts w:ascii="Bookman Old Style" w:hAnsi="Bookman Old Style" w:cs="Tahoma"/>
          <w:b/>
          <w:sz w:val="28"/>
          <w:szCs w:val="28"/>
        </w:rPr>
      </w:pPr>
    </w:p>
    <w:p w14:paraId="7EC9EF08" w14:textId="77777777" w:rsidR="00CC046E" w:rsidRDefault="00CC046E" w:rsidP="005479EC">
      <w:pPr>
        <w:spacing w:line="360" w:lineRule="auto"/>
        <w:jc w:val="center"/>
        <w:rPr>
          <w:rFonts w:ascii="Bookman Old Style" w:hAnsi="Bookman Old Style" w:cs="Tahoma"/>
          <w:b/>
          <w:sz w:val="28"/>
          <w:szCs w:val="28"/>
        </w:rPr>
      </w:pPr>
    </w:p>
    <w:p w14:paraId="23E4110D" w14:textId="77777777" w:rsidR="005479EC" w:rsidRDefault="005479EC" w:rsidP="005479EC">
      <w:pPr>
        <w:spacing w:line="360" w:lineRule="auto"/>
        <w:jc w:val="center"/>
        <w:rPr>
          <w:rFonts w:ascii="Bookman Old Style" w:hAnsi="Bookman Old Style" w:cs="Tahoma"/>
          <w:b/>
          <w:sz w:val="28"/>
          <w:szCs w:val="28"/>
        </w:rPr>
      </w:pPr>
      <w:r>
        <w:rPr>
          <w:rFonts w:ascii="Bookman Old Style" w:hAnsi="Bookman Old Style" w:cs="Tahoma"/>
          <w:b/>
          <w:sz w:val="28"/>
          <w:szCs w:val="28"/>
        </w:rPr>
        <w:t>DOLLY AMPARO CAGUASANGO VILLOTA</w:t>
      </w:r>
    </w:p>
    <w:p w14:paraId="7F6EDF09" w14:textId="77777777" w:rsidR="005479EC" w:rsidRDefault="005479EC" w:rsidP="005479EC">
      <w:pPr>
        <w:spacing w:line="360" w:lineRule="auto"/>
        <w:jc w:val="center"/>
        <w:rPr>
          <w:rFonts w:ascii="Bookman Old Style" w:hAnsi="Bookman Old Style" w:cs="Tahoma"/>
          <w:b/>
          <w:sz w:val="28"/>
          <w:szCs w:val="28"/>
        </w:rPr>
      </w:pPr>
    </w:p>
    <w:p w14:paraId="5B6F48C4" w14:textId="77777777" w:rsidR="00CC046E" w:rsidRDefault="00CC046E" w:rsidP="005479EC">
      <w:pPr>
        <w:spacing w:line="360" w:lineRule="auto"/>
        <w:jc w:val="center"/>
        <w:rPr>
          <w:rFonts w:ascii="Bookman Old Style" w:hAnsi="Bookman Old Style" w:cs="Tahoma"/>
          <w:b/>
          <w:sz w:val="28"/>
          <w:szCs w:val="28"/>
        </w:rPr>
      </w:pPr>
    </w:p>
    <w:p w14:paraId="574761A4" w14:textId="77777777" w:rsidR="00CC046E" w:rsidRDefault="00CC046E" w:rsidP="005479EC">
      <w:pPr>
        <w:spacing w:line="360" w:lineRule="auto"/>
        <w:jc w:val="center"/>
        <w:rPr>
          <w:rFonts w:ascii="Bookman Old Style" w:hAnsi="Bookman Old Style" w:cs="Tahoma"/>
          <w:b/>
          <w:sz w:val="28"/>
          <w:szCs w:val="28"/>
        </w:rPr>
      </w:pPr>
    </w:p>
    <w:p w14:paraId="6879B3A2" w14:textId="77777777" w:rsidR="00CC046E" w:rsidRDefault="00CC046E" w:rsidP="005479EC">
      <w:pPr>
        <w:spacing w:line="360" w:lineRule="auto"/>
        <w:jc w:val="center"/>
        <w:rPr>
          <w:rFonts w:ascii="Bookman Old Style" w:hAnsi="Bookman Old Style" w:cs="Tahoma"/>
          <w:b/>
          <w:sz w:val="28"/>
          <w:szCs w:val="28"/>
        </w:rPr>
      </w:pPr>
    </w:p>
    <w:p w14:paraId="1FED2CA3" w14:textId="77777777" w:rsidR="00D23210" w:rsidRPr="005479EC" w:rsidRDefault="005479EC" w:rsidP="00CC046E">
      <w:pPr>
        <w:widowControl w:val="0"/>
        <w:spacing w:line="360" w:lineRule="auto"/>
        <w:jc w:val="center"/>
      </w:pPr>
      <w:r>
        <w:rPr>
          <w:rFonts w:ascii="Bookman Old Style" w:hAnsi="Bookman Old Style" w:cs="Tahoma"/>
          <w:b/>
          <w:sz w:val="28"/>
          <w:szCs w:val="28"/>
        </w:rPr>
        <w:t>ERNESTO FORERO VARGAS</w:t>
      </w:r>
    </w:p>
    <w:sectPr w:rsidR="00D23210" w:rsidRPr="005479EC" w:rsidSect="00B12D9D">
      <w:headerReference w:type="even" r:id="rId8"/>
      <w:headerReference w:type="default" r:id="rId9"/>
      <w:footerReference w:type="even" r:id="rId10"/>
      <w:footerReference w:type="default" r:id="rId11"/>
      <w:headerReference w:type="first" r:id="rId12"/>
      <w:footerReference w:type="first" r:id="rId13"/>
      <w:pgSz w:w="12242" w:h="18722" w:code="179"/>
      <w:pgMar w:top="2268" w:right="1701" w:bottom="1701" w:left="226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E4D0" w14:textId="77777777" w:rsidR="00495C0A" w:rsidRDefault="00495C0A">
      <w:r>
        <w:separator/>
      </w:r>
    </w:p>
  </w:endnote>
  <w:endnote w:type="continuationSeparator" w:id="0">
    <w:p w14:paraId="2A06D7E7" w14:textId="77777777" w:rsidR="00495C0A" w:rsidRDefault="0049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helleyVolante BT">
    <w:altName w:val="Courier New"/>
    <w:charset w:val="00"/>
    <w:family w:val="script"/>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2383" w14:textId="77777777" w:rsidR="009E294B" w:rsidRDefault="009E294B" w:rsidP="00112C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7641DE" w14:textId="77777777" w:rsidR="009E294B" w:rsidRDefault="009E294B" w:rsidP="00C83398">
    <w:pPr>
      <w:pStyle w:val="Piedepgina"/>
      <w:ind w:right="360"/>
    </w:pPr>
  </w:p>
  <w:p w14:paraId="4FC99D11" w14:textId="77777777" w:rsidR="009E294B" w:rsidRDefault="009E294B"/>
  <w:p w14:paraId="049B7098" w14:textId="77777777" w:rsidR="009E294B" w:rsidRDefault="009E294B"/>
  <w:p w14:paraId="5A3B1B68" w14:textId="77777777" w:rsidR="009E294B" w:rsidRDefault="009E29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1AF0" w14:textId="77777777" w:rsidR="009E294B" w:rsidRDefault="009E294B" w:rsidP="00112C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5B8D">
      <w:rPr>
        <w:rStyle w:val="Nmerodepgina"/>
        <w:noProof/>
      </w:rPr>
      <w:t>21</w:t>
    </w:r>
    <w:r>
      <w:rPr>
        <w:rStyle w:val="Nmerodepgina"/>
      </w:rPr>
      <w:fldChar w:fldCharType="end"/>
    </w:r>
  </w:p>
  <w:p w14:paraId="3A9637B7" w14:textId="77777777" w:rsidR="009E294B" w:rsidRPr="00911D88" w:rsidRDefault="009E294B" w:rsidP="00911D88">
    <w:pPr>
      <w:pStyle w:val="Piedepgina"/>
      <w:rPr>
        <w:rFonts w:ascii="Verdana" w:hAnsi="Verdana"/>
        <w:sz w:val="12"/>
        <w:szCs w:val="16"/>
      </w:rPr>
    </w:pPr>
    <w:r w:rsidRPr="00F268F6">
      <w:rPr>
        <w:rFonts w:ascii="Verdana" w:hAnsi="Verdana"/>
        <w:sz w:val="12"/>
        <w:szCs w:val="16"/>
      </w:rPr>
      <w:t>SCLAJPT-10 V.00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CFB3" w14:textId="77777777" w:rsidR="009E294B" w:rsidRPr="00F268F6" w:rsidRDefault="009E294B">
    <w:pPr>
      <w:pStyle w:val="Piedepgina"/>
      <w:rPr>
        <w:rFonts w:ascii="Verdana" w:hAnsi="Verdana"/>
        <w:sz w:val="12"/>
        <w:szCs w:val="16"/>
      </w:rPr>
    </w:pPr>
    <w:r w:rsidRPr="00F268F6">
      <w:rPr>
        <w:rFonts w:ascii="Verdana" w:hAnsi="Verdana"/>
        <w:sz w:val="12"/>
        <w:szCs w:val="16"/>
      </w:rPr>
      <w:t>SCLAJPT-10 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842B" w14:textId="77777777" w:rsidR="00495C0A" w:rsidRDefault="00495C0A">
      <w:r>
        <w:separator/>
      </w:r>
    </w:p>
  </w:footnote>
  <w:footnote w:type="continuationSeparator" w:id="0">
    <w:p w14:paraId="5E8BBA8F" w14:textId="77777777" w:rsidR="00495C0A" w:rsidRDefault="0049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0B4B" w14:textId="77777777" w:rsidR="009E294B" w:rsidRDefault="009E294B" w:rsidP="00057B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140826" w14:textId="77777777" w:rsidR="009E294B" w:rsidRDefault="009E294B" w:rsidP="00C23206">
    <w:pPr>
      <w:pStyle w:val="Encabezado"/>
      <w:ind w:right="360"/>
    </w:pPr>
  </w:p>
  <w:p w14:paraId="0A8973B9" w14:textId="77777777" w:rsidR="009E294B" w:rsidRDefault="009E294B"/>
  <w:p w14:paraId="5629327C" w14:textId="77777777" w:rsidR="009E294B" w:rsidRDefault="009E294B"/>
  <w:p w14:paraId="05829452" w14:textId="77777777" w:rsidR="009E294B" w:rsidRDefault="009E29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F2C6" w14:textId="77777777" w:rsidR="009E294B" w:rsidRPr="00BE4F97" w:rsidRDefault="009E294B" w:rsidP="00284643">
    <w:pPr>
      <w:keepNext/>
      <w:ind w:right="51"/>
      <w:jc w:val="right"/>
      <w:outlineLvl w:val="0"/>
      <w:rPr>
        <w:rFonts w:ascii="Bookman Old Style" w:hAnsi="Bookman Old Style"/>
        <w:szCs w:val="28"/>
      </w:rPr>
    </w:pPr>
    <w:r w:rsidRPr="00112CF6">
      <w:rPr>
        <w:rFonts w:ascii="Bookman Old Style" w:hAnsi="Bookman Old Style"/>
        <w:szCs w:val="28"/>
      </w:rPr>
      <w:t>Radicación n</w:t>
    </w:r>
    <w:r>
      <w:rPr>
        <w:rFonts w:ascii="Bookman Old Style" w:hAnsi="Bookman Old Style"/>
        <w:szCs w:val="28"/>
      </w:rPr>
      <w:t>.</w:t>
    </w:r>
    <w:r w:rsidRPr="00112CF6">
      <w:rPr>
        <w:rFonts w:ascii="Bookman Old Style" w:hAnsi="Bookman Old Style"/>
        <w:szCs w:val="28"/>
      </w:rPr>
      <w:t>°</w:t>
    </w:r>
    <w:r>
      <w:rPr>
        <w:rFonts w:ascii="Bookman Old Style" w:hAnsi="Bookman Old Style"/>
        <w:szCs w:val="28"/>
      </w:rPr>
      <w:t xml:space="preserve"> 72402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E2E1" w14:textId="77777777" w:rsidR="009E294B" w:rsidRPr="00252663" w:rsidRDefault="009E294B" w:rsidP="00C311FD">
    <w:pPr>
      <w:keepNext/>
      <w:spacing w:line="360" w:lineRule="auto"/>
      <w:ind w:right="51"/>
      <w:jc w:val="center"/>
      <w:outlineLvl w:val="0"/>
      <w:rPr>
        <w:rFonts w:ascii="Edwardian Script ITC" w:hAnsi="Edwardian Script ITC"/>
        <w:szCs w:val="28"/>
      </w:rPr>
    </w:pPr>
    <w:r w:rsidRPr="00A85794">
      <w:rPr>
        <w:noProof/>
        <w:lang w:val="es-CO" w:eastAsia="es-CO"/>
      </w:rPr>
      <w:drawing>
        <wp:inline distT="0" distB="0" distL="0" distR="0" wp14:anchorId="655B05CB" wp14:editId="6FFA18E8">
          <wp:extent cx="1269365" cy="1774190"/>
          <wp:effectExtent l="0" t="0" r="0" b="0"/>
          <wp:docPr id="1" name="Imagen 2" descr="Macintosh HD:Users:JoseLuis:Downloads:plantillassaladedescongestinlaboral:PresidenciaLabor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JoseLuis:Downloads:plantillassaladedescongestinlaboral:PresidenciaLabora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774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72E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A13EE"/>
    <w:multiLevelType w:val="hybridMultilevel"/>
    <w:tmpl w:val="6318ED4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EE0573"/>
    <w:multiLevelType w:val="singleLevel"/>
    <w:tmpl w:val="6FDA0A95"/>
    <w:lvl w:ilvl="0">
      <w:numFmt w:val="bullet"/>
      <w:suff w:val="nothing"/>
      <w:lvlText w:val="-"/>
      <w:lvlJc w:val="left"/>
      <w:pPr>
        <w:tabs>
          <w:tab w:val="num" w:pos="2160"/>
        </w:tabs>
        <w:ind w:left="2160"/>
      </w:pPr>
      <w:rPr>
        <w:rFonts w:ascii="Symbol" w:hAnsi="Symbol"/>
        <w:snapToGrid/>
        <w:sz w:val="28"/>
      </w:rPr>
    </w:lvl>
  </w:abstractNum>
  <w:abstractNum w:abstractNumId="3" w15:restartNumberingAfterBreak="0">
    <w:nsid w:val="06254DD4"/>
    <w:multiLevelType w:val="singleLevel"/>
    <w:tmpl w:val="3396CC01"/>
    <w:lvl w:ilvl="0">
      <w:start w:val="1"/>
      <w:numFmt w:val="upperLetter"/>
      <w:lvlText w:val="%1)"/>
      <w:lvlJc w:val="left"/>
      <w:pPr>
        <w:tabs>
          <w:tab w:val="num" w:pos="1872"/>
        </w:tabs>
        <w:ind w:left="1656"/>
      </w:pPr>
      <w:rPr>
        <w:rFonts w:ascii="Arial Narrow" w:hAnsi="Arial Narrow" w:cs="Arial Narrow"/>
        <w:snapToGrid/>
        <w:sz w:val="28"/>
        <w:szCs w:val="28"/>
      </w:rPr>
    </w:lvl>
  </w:abstractNum>
  <w:abstractNum w:abstractNumId="4" w15:restartNumberingAfterBreak="0">
    <w:nsid w:val="0AC00DD4"/>
    <w:multiLevelType w:val="hybridMultilevel"/>
    <w:tmpl w:val="52A4ECC6"/>
    <w:lvl w:ilvl="0" w:tplc="89BC993E">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AD11EE1"/>
    <w:multiLevelType w:val="hybridMultilevel"/>
    <w:tmpl w:val="D9A06F92"/>
    <w:lvl w:ilvl="0" w:tplc="D466DA0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37601422"/>
    <w:multiLevelType w:val="hybridMultilevel"/>
    <w:tmpl w:val="D11A475C"/>
    <w:lvl w:ilvl="0" w:tplc="3686128C">
      <w:start w:val="8"/>
      <w:numFmt w:val="decimal"/>
      <w:lvlText w:val="%1."/>
      <w:lvlJc w:val="left"/>
      <w:pPr>
        <w:tabs>
          <w:tab w:val="num" w:pos="2088"/>
        </w:tabs>
        <w:ind w:left="2088" w:hanging="1380"/>
      </w:pPr>
      <w:rPr>
        <w:rFonts w:ascii="Arial" w:hAnsi="Arial" w:cs="Aria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38A8567A"/>
    <w:multiLevelType w:val="hybridMultilevel"/>
    <w:tmpl w:val="89203418"/>
    <w:lvl w:ilvl="0" w:tplc="8F2C2728">
      <w:start w:val="6"/>
      <w:numFmt w:val="decimal"/>
      <w:lvlText w:val="%1."/>
      <w:lvlJc w:val="left"/>
      <w:pPr>
        <w:tabs>
          <w:tab w:val="num" w:pos="960"/>
        </w:tabs>
        <w:ind w:left="960" w:hanging="60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C7D0C84"/>
    <w:multiLevelType w:val="hybridMultilevel"/>
    <w:tmpl w:val="6AAEF4EA"/>
    <w:lvl w:ilvl="0" w:tplc="568C9506">
      <w:start w:val="6"/>
      <w:numFmt w:val="decimal"/>
      <w:lvlText w:val="%1."/>
      <w:lvlJc w:val="left"/>
      <w:pPr>
        <w:tabs>
          <w:tab w:val="num" w:pos="2043"/>
        </w:tabs>
        <w:ind w:left="2043" w:hanging="1335"/>
      </w:pPr>
      <w:rPr>
        <w:rFonts w:hint="default"/>
        <w:b/>
        <w:sz w:val="2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4CEA6628"/>
    <w:multiLevelType w:val="hybridMultilevel"/>
    <w:tmpl w:val="D6C25C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13532DA"/>
    <w:multiLevelType w:val="hybridMultilevel"/>
    <w:tmpl w:val="32AE9BA2"/>
    <w:lvl w:ilvl="0" w:tplc="0B6C69F4">
      <w:start w:val="1"/>
      <w:numFmt w:val="decimal"/>
      <w:lvlText w:val="%1.-"/>
      <w:lvlJc w:val="left"/>
      <w:pPr>
        <w:ind w:left="360" w:hanging="360"/>
      </w:pPr>
      <w:rPr>
        <w:rFonts w:hint="default"/>
        <w:i w:val="0"/>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1" w15:restartNumberingAfterBreak="0">
    <w:nsid w:val="51D775AD"/>
    <w:multiLevelType w:val="hybridMultilevel"/>
    <w:tmpl w:val="08BA15B6"/>
    <w:lvl w:ilvl="0" w:tplc="0C8816C0">
      <w:start w:val="2"/>
      <w:numFmt w:val="decimal"/>
      <w:lvlText w:val="%1."/>
      <w:lvlJc w:val="left"/>
      <w:pPr>
        <w:tabs>
          <w:tab w:val="num" w:pos="1290"/>
        </w:tabs>
        <w:ind w:left="1290" w:hanging="585"/>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EBE6F4C"/>
    <w:multiLevelType w:val="hybridMultilevel"/>
    <w:tmpl w:val="74822DF8"/>
    <w:lvl w:ilvl="0" w:tplc="8D3A6C0C">
      <w:start w:val="1"/>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609C1640"/>
    <w:multiLevelType w:val="hybridMultilevel"/>
    <w:tmpl w:val="23F85FF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5" w15:restartNumberingAfterBreak="0">
    <w:nsid w:val="66D255BF"/>
    <w:multiLevelType w:val="hybridMultilevel"/>
    <w:tmpl w:val="D9A06F92"/>
    <w:lvl w:ilvl="0" w:tplc="D466DA0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686C4638"/>
    <w:multiLevelType w:val="hybridMultilevel"/>
    <w:tmpl w:val="0D92E962"/>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8CA1F79"/>
    <w:multiLevelType w:val="hybridMultilevel"/>
    <w:tmpl w:val="C97634A4"/>
    <w:lvl w:ilvl="0" w:tplc="FE8267AC">
      <w:start w:val="3"/>
      <w:numFmt w:val="decimal"/>
      <w:lvlText w:val="%1."/>
      <w:lvlJc w:val="left"/>
      <w:pPr>
        <w:tabs>
          <w:tab w:val="num" w:pos="1878"/>
        </w:tabs>
        <w:ind w:left="1878" w:hanging="117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78F05B7C"/>
    <w:multiLevelType w:val="hybridMultilevel"/>
    <w:tmpl w:val="84C61D64"/>
    <w:lvl w:ilvl="0" w:tplc="3592714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C1C1032"/>
    <w:multiLevelType w:val="hybridMultilevel"/>
    <w:tmpl w:val="49F48822"/>
    <w:lvl w:ilvl="0" w:tplc="66D2EE3E">
      <w:start w:val="1"/>
      <w:numFmt w:val="decimal"/>
      <w:lvlText w:val="%1."/>
      <w:lvlJc w:val="left"/>
      <w:pPr>
        <w:ind w:left="720" w:hanging="360"/>
      </w:pPr>
      <w:rPr>
        <w:rFonts w:cs="Estrangelo Edess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E5A2830"/>
    <w:multiLevelType w:val="hybridMultilevel"/>
    <w:tmpl w:val="9D786CA0"/>
    <w:lvl w:ilvl="0" w:tplc="E488D770">
      <w:start w:val="4"/>
      <w:numFmt w:val="decimal"/>
      <w:lvlText w:val="%1."/>
      <w:lvlJc w:val="left"/>
      <w:pPr>
        <w:tabs>
          <w:tab w:val="num" w:pos="1803"/>
        </w:tabs>
        <w:ind w:left="1803" w:hanging="109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7"/>
  </w:num>
  <w:num w:numId="3">
    <w:abstractNumId w:val="16"/>
  </w:num>
  <w:num w:numId="4">
    <w:abstractNumId w:val="11"/>
  </w:num>
  <w:num w:numId="5">
    <w:abstractNumId w:val="17"/>
  </w:num>
  <w:num w:numId="6">
    <w:abstractNumId w:val="1"/>
  </w:num>
  <w:num w:numId="7">
    <w:abstractNumId w:val="20"/>
  </w:num>
  <w:num w:numId="8">
    <w:abstractNumId w:val="8"/>
  </w:num>
  <w:num w:numId="9">
    <w:abstractNumId w:val="6"/>
  </w:num>
  <w:num w:numId="10">
    <w:abstractNumId w:val="4"/>
  </w:num>
  <w:num w:numId="11">
    <w:abstractNumId w:val="18"/>
  </w:num>
  <w:num w:numId="12">
    <w:abstractNumId w:val="10"/>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num>
  <w:num w:numId="18">
    <w:abstractNumId w:val="12"/>
  </w:num>
  <w:num w:numId="19">
    <w:abstractNumId w:val="12"/>
  </w:num>
  <w:num w:numId="20">
    <w:abstractNumId w:val="12"/>
  </w:num>
  <w:num w:numId="21">
    <w:abstractNumId w:val="3"/>
  </w:num>
  <w:num w:numId="22">
    <w:abstractNumId w:val="2"/>
  </w:num>
  <w:num w:numId="23">
    <w:abstractNumId w:val="5"/>
  </w:num>
  <w:num w:numId="24">
    <w:abstractNumId w:val="15"/>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29"/>
    <w:rsid w:val="00001B9C"/>
    <w:rsid w:val="00002A73"/>
    <w:rsid w:val="00002F60"/>
    <w:rsid w:val="0000333F"/>
    <w:rsid w:val="00004B10"/>
    <w:rsid w:val="00004CF9"/>
    <w:rsid w:val="00004D79"/>
    <w:rsid w:val="00005008"/>
    <w:rsid w:val="00005124"/>
    <w:rsid w:val="000057F6"/>
    <w:rsid w:val="0000629D"/>
    <w:rsid w:val="00006A1D"/>
    <w:rsid w:val="00006BD6"/>
    <w:rsid w:val="000108A7"/>
    <w:rsid w:val="000112AC"/>
    <w:rsid w:val="0001197B"/>
    <w:rsid w:val="0001251C"/>
    <w:rsid w:val="0001254B"/>
    <w:rsid w:val="000134E6"/>
    <w:rsid w:val="00014481"/>
    <w:rsid w:val="000145FC"/>
    <w:rsid w:val="00014B09"/>
    <w:rsid w:val="000156DF"/>
    <w:rsid w:val="00015812"/>
    <w:rsid w:val="00015A2E"/>
    <w:rsid w:val="00015D81"/>
    <w:rsid w:val="00016B27"/>
    <w:rsid w:val="00016B3E"/>
    <w:rsid w:val="000174CA"/>
    <w:rsid w:val="00017A4A"/>
    <w:rsid w:val="00020256"/>
    <w:rsid w:val="0002215C"/>
    <w:rsid w:val="000227AE"/>
    <w:rsid w:val="00022A5D"/>
    <w:rsid w:val="00022EA6"/>
    <w:rsid w:val="00023382"/>
    <w:rsid w:val="00023AB6"/>
    <w:rsid w:val="000240E5"/>
    <w:rsid w:val="00024CB6"/>
    <w:rsid w:val="00024F91"/>
    <w:rsid w:val="0002563B"/>
    <w:rsid w:val="00025BC7"/>
    <w:rsid w:val="0002602F"/>
    <w:rsid w:val="00026818"/>
    <w:rsid w:val="00026C9B"/>
    <w:rsid w:val="00026EFD"/>
    <w:rsid w:val="000278F4"/>
    <w:rsid w:val="00027DA1"/>
    <w:rsid w:val="00027E4B"/>
    <w:rsid w:val="00030AA9"/>
    <w:rsid w:val="00030F22"/>
    <w:rsid w:val="0003134E"/>
    <w:rsid w:val="00031C9F"/>
    <w:rsid w:val="000321C5"/>
    <w:rsid w:val="000329C6"/>
    <w:rsid w:val="00033034"/>
    <w:rsid w:val="00033116"/>
    <w:rsid w:val="0003350B"/>
    <w:rsid w:val="00033A55"/>
    <w:rsid w:val="00033B70"/>
    <w:rsid w:val="00034B29"/>
    <w:rsid w:val="0003554A"/>
    <w:rsid w:val="0003598C"/>
    <w:rsid w:val="00036063"/>
    <w:rsid w:val="0003607F"/>
    <w:rsid w:val="00036973"/>
    <w:rsid w:val="00036F0C"/>
    <w:rsid w:val="000375D0"/>
    <w:rsid w:val="0004025B"/>
    <w:rsid w:val="000405A4"/>
    <w:rsid w:val="00040F6B"/>
    <w:rsid w:val="00041318"/>
    <w:rsid w:val="000417B7"/>
    <w:rsid w:val="0004185E"/>
    <w:rsid w:val="00041E4D"/>
    <w:rsid w:val="00042102"/>
    <w:rsid w:val="00042224"/>
    <w:rsid w:val="00042226"/>
    <w:rsid w:val="00042270"/>
    <w:rsid w:val="000423B6"/>
    <w:rsid w:val="000432EC"/>
    <w:rsid w:val="0004383A"/>
    <w:rsid w:val="000438F1"/>
    <w:rsid w:val="00044216"/>
    <w:rsid w:val="00044895"/>
    <w:rsid w:val="00044BF6"/>
    <w:rsid w:val="00044DCC"/>
    <w:rsid w:val="00044F75"/>
    <w:rsid w:val="000458D4"/>
    <w:rsid w:val="00045D54"/>
    <w:rsid w:val="00045EFB"/>
    <w:rsid w:val="0004705E"/>
    <w:rsid w:val="00047324"/>
    <w:rsid w:val="000475D6"/>
    <w:rsid w:val="0005074D"/>
    <w:rsid w:val="00052067"/>
    <w:rsid w:val="000520F3"/>
    <w:rsid w:val="000522C4"/>
    <w:rsid w:val="000523FB"/>
    <w:rsid w:val="00053DA0"/>
    <w:rsid w:val="00053E2B"/>
    <w:rsid w:val="0005483A"/>
    <w:rsid w:val="0005536D"/>
    <w:rsid w:val="000556B6"/>
    <w:rsid w:val="00055B98"/>
    <w:rsid w:val="00055F1D"/>
    <w:rsid w:val="000560CF"/>
    <w:rsid w:val="00056290"/>
    <w:rsid w:val="00056827"/>
    <w:rsid w:val="00056F81"/>
    <w:rsid w:val="00057B1C"/>
    <w:rsid w:val="00057E3A"/>
    <w:rsid w:val="00057EB1"/>
    <w:rsid w:val="00060869"/>
    <w:rsid w:val="0006187C"/>
    <w:rsid w:val="00061E65"/>
    <w:rsid w:val="000625FA"/>
    <w:rsid w:val="0006285D"/>
    <w:rsid w:val="00062924"/>
    <w:rsid w:val="00062B76"/>
    <w:rsid w:val="000634A5"/>
    <w:rsid w:val="000634AB"/>
    <w:rsid w:val="000642F1"/>
    <w:rsid w:val="0006537B"/>
    <w:rsid w:val="000654E7"/>
    <w:rsid w:val="000667CC"/>
    <w:rsid w:val="0006688C"/>
    <w:rsid w:val="00066B18"/>
    <w:rsid w:val="000670A6"/>
    <w:rsid w:val="00067283"/>
    <w:rsid w:val="00067462"/>
    <w:rsid w:val="000677E3"/>
    <w:rsid w:val="00070041"/>
    <w:rsid w:val="00070523"/>
    <w:rsid w:val="00070B6A"/>
    <w:rsid w:val="00071029"/>
    <w:rsid w:val="0007116F"/>
    <w:rsid w:val="000716DB"/>
    <w:rsid w:val="00071D13"/>
    <w:rsid w:val="00072053"/>
    <w:rsid w:val="000724F8"/>
    <w:rsid w:val="0007262E"/>
    <w:rsid w:val="000728E5"/>
    <w:rsid w:val="000737E4"/>
    <w:rsid w:val="0007390E"/>
    <w:rsid w:val="00073C10"/>
    <w:rsid w:val="00073CC6"/>
    <w:rsid w:val="00074082"/>
    <w:rsid w:val="0007416D"/>
    <w:rsid w:val="0007507A"/>
    <w:rsid w:val="00075345"/>
    <w:rsid w:val="000759E6"/>
    <w:rsid w:val="00075CE7"/>
    <w:rsid w:val="00076324"/>
    <w:rsid w:val="000767D2"/>
    <w:rsid w:val="00076E33"/>
    <w:rsid w:val="000773A6"/>
    <w:rsid w:val="0007746E"/>
    <w:rsid w:val="000774DD"/>
    <w:rsid w:val="000775A6"/>
    <w:rsid w:val="00077752"/>
    <w:rsid w:val="00080057"/>
    <w:rsid w:val="00080215"/>
    <w:rsid w:val="000806C9"/>
    <w:rsid w:val="00080787"/>
    <w:rsid w:val="0008094C"/>
    <w:rsid w:val="00080A43"/>
    <w:rsid w:val="00080BB2"/>
    <w:rsid w:val="00080F64"/>
    <w:rsid w:val="00081211"/>
    <w:rsid w:val="00081644"/>
    <w:rsid w:val="00081A52"/>
    <w:rsid w:val="00082DEF"/>
    <w:rsid w:val="000832D3"/>
    <w:rsid w:val="0008367A"/>
    <w:rsid w:val="00083719"/>
    <w:rsid w:val="00083C66"/>
    <w:rsid w:val="00083CF8"/>
    <w:rsid w:val="00083D72"/>
    <w:rsid w:val="00083E90"/>
    <w:rsid w:val="0008412D"/>
    <w:rsid w:val="00084508"/>
    <w:rsid w:val="00084699"/>
    <w:rsid w:val="00084C5A"/>
    <w:rsid w:val="0008507A"/>
    <w:rsid w:val="00085101"/>
    <w:rsid w:val="00085300"/>
    <w:rsid w:val="00085463"/>
    <w:rsid w:val="00085B7F"/>
    <w:rsid w:val="00086536"/>
    <w:rsid w:val="00086A7D"/>
    <w:rsid w:val="00086BA2"/>
    <w:rsid w:val="00086CF4"/>
    <w:rsid w:val="00086DE0"/>
    <w:rsid w:val="00087568"/>
    <w:rsid w:val="0008794F"/>
    <w:rsid w:val="00087E08"/>
    <w:rsid w:val="00090AA0"/>
    <w:rsid w:val="00090B0F"/>
    <w:rsid w:val="00090D4C"/>
    <w:rsid w:val="000914F3"/>
    <w:rsid w:val="00091626"/>
    <w:rsid w:val="00091843"/>
    <w:rsid w:val="00091A17"/>
    <w:rsid w:val="00091DDE"/>
    <w:rsid w:val="00092E65"/>
    <w:rsid w:val="00092FE9"/>
    <w:rsid w:val="000933BA"/>
    <w:rsid w:val="00094FE4"/>
    <w:rsid w:val="00095307"/>
    <w:rsid w:val="0009538C"/>
    <w:rsid w:val="000953FD"/>
    <w:rsid w:val="00095797"/>
    <w:rsid w:val="00096CE4"/>
    <w:rsid w:val="000978A8"/>
    <w:rsid w:val="00097AC0"/>
    <w:rsid w:val="00097F0E"/>
    <w:rsid w:val="00097F57"/>
    <w:rsid w:val="000A0449"/>
    <w:rsid w:val="000A088B"/>
    <w:rsid w:val="000A0FE1"/>
    <w:rsid w:val="000A1053"/>
    <w:rsid w:val="000A130A"/>
    <w:rsid w:val="000A1377"/>
    <w:rsid w:val="000A1D8F"/>
    <w:rsid w:val="000A1FBE"/>
    <w:rsid w:val="000A2C37"/>
    <w:rsid w:val="000A2E60"/>
    <w:rsid w:val="000A3DDD"/>
    <w:rsid w:val="000A3E6B"/>
    <w:rsid w:val="000A3EF7"/>
    <w:rsid w:val="000A4529"/>
    <w:rsid w:val="000A4B2A"/>
    <w:rsid w:val="000A504E"/>
    <w:rsid w:val="000A50D4"/>
    <w:rsid w:val="000A553A"/>
    <w:rsid w:val="000A5709"/>
    <w:rsid w:val="000A57B5"/>
    <w:rsid w:val="000A59F4"/>
    <w:rsid w:val="000A5A70"/>
    <w:rsid w:val="000A63B9"/>
    <w:rsid w:val="000A6A92"/>
    <w:rsid w:val="000A6DD9"/>
    <w:rsid w:val="000A7083"/>
    <w:rsid w:val="000A7110"/>
    <w:rsid w:val="000A74CC"/>
    <w:rsid w:val="000A7BA8"/>
    <w:rsid w:val="000B0AAB"/>
    <w:rsid w:val="000B0B06"/>
    <w:rsid w:val="000B0DCA"/>
    <w:rsid w:val="000B1AE8"/>
    <w:rsid w:val="000B1D43"/>
    <w:rsid w:val="000B29ED"/>
    <w:rsid w:val="000B2E23"/>
    <w:rsid w:val="000B304D"/>
    <w:rsid w:val="000B3BA9"/>
    <w:rsid w:val="000B3C24"/>
    <w:rsid w:val="000B3C90"/>
    <w:rsid w:val="000B4859"/>
    <w:rsid w:val="000B4B34"/>
    <w:rsid w:val="000B50D2"/>
    <w:rsid w:val="000B7AA5"/>
    <w:rsid w:val="000B7C0C"/>
    <w:rsid w:val="000C03D3"/>
    <w:rsid w:val="000C05C1"/>
    <w:rsid w:val="000C1863"/>
    <w:rsid w:val="000C1BE6"/>
    <w:rsid w:val="000C1F37"/>
    <w:rsid w:val="000C20D2"/>
    <w:rsid w:val="000C2728"/>
    <w:rsid w:val="000C3718"/>
    <w:rsid w:val="000C3962"/>
    <w:rsid w:val="000C3C17"/>
    <w:rsid w:val="000C4526"/>
    <w:rsid w:val="000C4A54"/>
    <w:rsid w:val="000C4AB8"/>
    <w:rsid w:val="000C4F3B"/>
    <w:rsid w:val="000C5253"/>
    <w:rsid w:val="000C5498"/>
    <w:rsid w:val="000C6705"/>
    <w:rsid w:val="000C6BC0"/>
    <w:rsid w:val="000C7033"/>
    <w:rsid w:val="000C7074"/>
    <w:rsid w:val="000C7A29"/>
    <w:rsid w:val="000D01B2"/>
    <w:rsid w:val="000D07A8"/>
    <w:rsid w:val="000D10EA"/>
    <w:rsid w:val="000D1A02"/>
    <w:rsid w:val="000D1D45"/>
    <w:rsid w:val="000D278E"/>
    <w:rsid w:val="000D35CB"/>
    <w:rsid w:val="000D3923"/>
    <w:rsid w:val="000D3CD6"/>
    <w:rsid w:val="000D4106"/>
    <w:rsid w:val="000D4280"/>
    <w:rsid w:val="000D4D36"/>
    <w:rsid w:val="000D58C4"/>
    <w:rsid w:val="000D5AEF"/>
    <w:rsid w:val="000D61A7"/>
    <w:rsid w:val="000D6282"/>
    <w:rsid w:val="000D7540"/>
    <w:rsid w:val="000D75D3"/>
    <w:rsid w:val="000D7723"/>
    <w:rsid w:val="000D7841"/>
    <w:rsid w:val="000D7BD4"/>
    <w:rsid w:val="000D7E07"/>
    <w:rsid w:val="000E0089"/>
    <w:rsid w:val="000E0416"/>
    <w:rsid w:val="000E08DB"/>
    <w:rsid w:val="000E0A98"/>
    <w:rsid w:val="000E0D2A"/>
    <w:rsid w:val="000E0D32"/>
    <w:rsid w:val="000E101F"/>
    <w:rsid w:val="000E19C3"/>
    <w:rsid w:val="000E1A09"/>
    <w:rsid w:val="000E26C6"/>
    <w:rsid w:val="000E29ED"/>
    <w:rsid w:val="000E2C9A"/>
    <w:rsid w:val="000E3A61"/>
    <w:rsid w:val="000E3E65"/>
    <w:rsid w:val="000E52B9"/>
    <w:rsid w:val="000E5CBA"/>
    <w:rsid w:val="000E5E23"/>
    <w:rsid w:val="000E60CF"/>
    <w:rsid w:val="000E61C6"/>
    <w:rsid w:val="000E646F"/>
    <w:rsid w:val="000E64C0"/>
    <w:rsid w:val="000E68AB"/>
    <w:rsid w:val="000E6940"/>
    <w:rsid w:val="000E6DE5"/>
    <w:rsid w:val="000E741F"/>
    <w:rsid w:val="000E7735"/>
    <w:rsid w:val="000E78AB"/>
    <w:rsid w:val="000F0B86"/>
    <w:rsid w:val="000F14D8"/>
    <w:rsid w:val="000F18BB"/>
    <w:rsid w:val="000F1BEE"/>
    <w:rsid w:val="000F2826"/>
    <w:rsid w:val="000F2C70"/>
    <w:rsid w:val="000F2D70"/>
    <w:rsid w:val="000F2DCA"/>
    <w:rsid w:val="000F32EA"/>
    <w:rsid w:val="000F3B2A"/>
    <w:rsid w:val="000F4026"/>
    <w:rsid w:val="000F4C8D"/>
    <w:rsid w:val="000F4CF3"/>
    <w:rsid w:val="000F4E27"/>
    <w:rsid w:val="000F4EA4"/>
    <w:rsid w:val="000F4F90"/>
    <w:rsid w:val="000F5D50"/>
    <w:rsid w:val="000F5F4F"/>
    <w:rsid w:val="000F65F0"/>
    <w:rsid w:val="000F6C95"/>
    <w:rsid w:val="000F6DF5"/>
    <w:rsid w:val="000F7307"/>
    <w:rsid w:val="000F7A31"/>
    <w:rsid w:val="000F7D3C"/>
    <w:rsid w:val="001002C0"/>
    <w:rsid w:val="00100AB2"/>
    <w:rsid w:val="00100CA7"/>
    <w:rsid w:val="00100CEE"/>
    <w:rsid w:val="00101DAC"/>
    <w:rsid w:val="00102518"/>
    <w:rsid w:val="0010258C"/>
    <w:rsid w:val="001026D7"/>
    <w:rsid w:val="00102E01"/>
    <w:rsid w:val="00103086"/>
    <w:rsid w:val="001036D6"/>
    <w:rsid w:val="00103A08"/>
    <w:rsid w:val="00104207"/>
    <w:rsid w:val="0010424A"/>
    <w:rsid w:val="0010565F"/>
    <w:rsid w:val="0010573D"/>
    <w:rsid w:val="00105F3E"/>
    <w:rsid w:val="001060C1"/>
    <w:rsid w:val="0010660B"/>
    <w:rsid w:val="00106653"/>
    <w:rsid w:val="00106F51"/>
    <w:rsid w:val="00107379"/>
    <w:rsid w:val="0010738F"/>
    <w:rsid w:val="0010760E"/>
    <w:rsid w:val="001103BC"/>
    <w:rsid w:val="001107EA"/>
    <w:rsid w:val="001109F1"/>
    <w:rsid w:val="00110B06"/>
    <w:rsid w:val="00110D40"/>
    <w:rsid w:val="00110FE3"/>
    <w:rsid w:val="001119FC"/>
    <w:rsid w:val="0011272B"/>
    <w:rsid w:val="001128EE"/>
    <w:rsid w:val="00112CF6"/>
    <w:rsid w:val="00112E46"/>
    <w:rsid w:val="00113477"/>
    <w:rsid w:val="0011356F"/>
    <w:rsid w:val="00113F7C"/>
    <w:rsid w:val="001141E2"/>
    <w:rsid w:val="00114487"/>
    <w:rsid w:val="00114816"/>
    <w:rsid w:val="00115237"/>
    <w:rsid w:val="0011531D"/>
    <w:rsid w:val="00115389"/>
    <w:rsid w:val="00115563"/>
    <w:rsid w:val="0011578A"/>
    <w:rsid w:val="00115FB9"/>
    <w:rsid w:val="00116256"/>
    <w:rsid w:val="00116341"/>
    <w:rsid w:val="0011656C"/>
    <w:rsid w:val="00116685"/>
    <w:rsid w:val="00116A30"/>
    <w:rsid w:val="001171F6"/>
    <w:rsid w:val="0011744D"/>
    <w:rsid w:val="00117B34"/>
    <w:rsid w:val="00117C55"/>
    <w:rsid w:val="00117E3E"/>
    <w:rsid w:val="00117F37"/>
    <w:rsid w:val="00120124"/>
    <w:rsid w:val="00120390"/>
    <w:rsid w:val="00120F3D"/>
    <w:rsid w:val="00121C81"/>
    <w:rsid w:val="00121C98"/>
    <w:rsid w:val="00121CD3"/>
    <w:rsid w:val="001223CA"/>
    <w:rsid w:val="001224BC"/>
    <w:rsid w:val="001227B5"/>
    <w:rsid w:val="0012372D"/>
    <w:rsid w:val="00123836"/>
    <w:rsid w:val="00123CE6"/>
    <w:rsid w:val="001248BB"/>
    <w:rsid w:val="00124CDA"/>
    <w:rsid w:val="00125416"/>
    <w:rsid w:val="0012643A"/>
    <w:rsid w:val="001267D0"/>
    <w:rsid w:val="0012684D"/>
    <w:rsid w:val="001268C0"/>
    <w:rsid w:val="001308DF"/>
    <w:rsid w:val="00131173"/>
    <w:rsid w:val="00131328"/>
    <w:rsid w:val="00131354"/>
    <w:rsid w:val="0013141C"/>
    <w:rsid w:val="00131673"/>
    <w:rsid w:val="0013188F"/>
    <w:rsid w:val="001319E1"/>
    <w:rsid w:val="00133A5B"/>
    <w:rsid w:val="0013402D"/>
    <w:rsid w:val="001347A7"/>
    <w:rsid w:val="00135216"/>
    <w:rsid w:val="001354C9"/>
    <w:rsid w:val="00136180"/>
    <w:rsid w:val="001364C5"/>
    <w:rsid w:val="00136ABA"/>
    <w:rsid w:val="00136E14"/>
    <w:rsid w:val="0013765C"/>
    <w:rsid w:val="00137B2F"/>
    <w:rsid w:val="00137B98"/>
    <w:rsid w:val="00140BE8"/>
    <w:rsid w:val="00140E52"/>
    <w:rsid w:val="00140FC2"/>
    <w:rsid w:val="00141056"/>
    <w:rsid w:val="00141965"/>
    <w:rsid w:val="001419BF"/>
    <w:rsid w:val="00141BA0"/>
    <w:rsid w:val="00141C61"/>
    <w:rsid w:val="00141D05"/>
    <w:rsid w:val="00141E71"/>
    <w:rsid w:val="001420B0"/>
    <w:rsid w:val="00142358"/>
    <w:rsid w:val="00142C8C"/>
    <w:rsid w:val="0014377A"/>
    <w:rsid w:val="00143787"/>
    <w:rsid w:val="00143ECB"/>
    <w:rsid w:val="0014425C"/>
    <w:rsid w:val="00144CB4"/>
    <w:rsid w:val="00145540"/>
    <w:rsid w:val="001457B4"/>
    <w:rsid w:val="001458C5"/>
    <w:rsid w:val="00145C58"/>
    <w:rsid w:val="0014639B"/>
    <w:rsid w:val="00146455"/>
    <w:rsid w:val="001465DD"/>
    <w:rsid w:val="00146AC5"/>
    <w:rsid w:val="00147147"/>
    <w:rsid w:val="001477AD"/>
    <w:rsid w:val="00147DA4"/>
    <w:rsid w:val="0015079B"/>
    <w:rsid w:val="0015084C"/>
    <w:rsid w:val="00151BC0"/>
    <w:rsid w:val="00151C5D"/>
    <w:rsid w:val="00151E2C"/>
    <w:rsid w:val="001523F4"/>
    <w:rsid w:val="0015287C"/>
    <w:rsid w:val="00152938"/>
    <w:rsid w:val="00152F10"/>
    <w:rsid w:val="00153E92"/>
    <w:rsid w:val="00154B68"/>
    <w:rsid w:val="00154BF1"/>
    <w:rsid w:val="00154C3F"/>
    <w:rsid w:val="001554D6"/>
    <w:rsid w:val="00156143"/>
    <w:rsid w:val="00156488"/>
    <w:rsid w:val="00156526"/>
    <w:rsid w:val="0015660C"/>
    <w:rsid w:val="00156948"/>
    <w:rsid w:val="00156C51"/>
    <w:rsid w:val="001571AF"/>
    <w:rsid w:val="001577E1"/>
    <w:rsid w:val="00157862"/>
    <w:rsid w:val="00157E6B"/>
    <w:rsid w:val="001604EC"/>
    <w:rsid w:val="00160846"/>
    <w:rsid w:val="00160CFD"/>
    <w:rsid w:val="00160E21"/>
    <w:rsid w:val="00161CFA"/>
    <w:rsid w:val="00161F0D"/>
    <w:rsid w:val="0016278A"/>
    <w:rsid w:val="00163F77"/>
    <w:rsid w:val="00164339"/>
    <w:rsid w:val="001646C4"/>
    <w:rsid w:val="00164728"/>
    <w:rsid w:val="00164F15"/>
    <w:rsid w:val="00165058"/>
    <w:rsid w:val="00165142"/>
    <w:rsid w:val="001651AE"/>
    <w:rsid w:val="001656C2"/>
    <w:rsid w:val="00165E1B"/>
    <w:rsid w:val="0016687E"/>
    <w:rsid w:val="001677D1"/>
    <w:rsid w:val="00167B11"/>
    <w:rsid w:val="00167B63"/>
    <w:rsid w:val="00170000"/>
    <w:rsid w:val="00171741"/>
    <w:rsid w:val="0017205B"/>
    <w:rsid w:val="00172138"/>
    <w:rsid w:val="00172454"/>
    <w:rsid w:val="001728CA"/>
    <w:rsid w:val="001729F6"/>
    <w:rsid w:val="00172BED"/>
    <w:rsid w:val="00173897"/>
    <w:rsid w:val="00174760"/>
    <w:rsid w:val="00175511"/>
    <w:rsid w:val="001758C3"/>
    <w:rsid w:val="00175E09"/>
    <w:rsid w:val="00176E46"/>
    <w:rsid w:val="00177F1C"/>
    <w:rsid w:val="00180103"/>
    <w:rsid w:val="001803BD"/>
    <w:rsid w:val="00180484"/>
    <w:rsid w:val="0018081E"/>
    <w:rsid w:val="00180B59"/>
    <w:rsid w:val="00180C24"/>
    <w:rsid w:val="00180CF7"/>
    <w:rsid w:val="00180DED"/>
    <w:rsid w:val="00180F38"/>
    <w:rsid w:val="00181066"/>
    <w:rsid w:val="00181112"/>
    <w:rsid w:val="00181349"/>
    <w:rsid w:val="00181EDB"/>
    <w:rsid w:val="00183599"/>
    <w:rsid w:val="0018377E"/>
    <w:rsid w:val="0018392E"/>
    <w:rsid w:val="00183B9B"/>
    <w:rsid w:val="00183F8E"/>
    <w:rsid w:val="0018454F"/>
    <w:rsid w:val="00184967"/>
    <w:rsid w:val="00184CE8"/>
    <w:rsid w:val="00185431"/>
    <w:rsid w:val="001859A8"/>
    <w:rsid w:val="001860F1"/>
    <w:rsid w:val="0018638E"/>
    <w:rsid w:val="00186673"/>
    <w:rsid w:val="00186B21"/>
    <w:rsid w:val="00186F61"/>
    <w:rsid w:val="001909D2"/>
    <w:rsid w:val="00190A41"/>
    <w:rsid w:val="001910C4"/>
    <w:rsid w:val="00191257"/>
    <w:rsid w:val="00191561"/>
    <w:rsid w:val="0019199F"/>
    <w:rsid w:val="00191D0E"/>
    <w:rsid w:val="00191FEF"/>
    <w:rsid w:val="001924A8"/>
    <w:rsid w:val="00192EE3"/>
    <w:rsid w:val="00193257"/>
    <w:rsid w:val="00194106"/>
    <w:rsid w:val="0019438B"/>
    <w:rsid w:val="0019470E"/>
    <w:rsid w:val="00195832"/>
    <w:rsid w:val="00195833"/>
    <w:rsid w:val="00195C46"/>
    <w:rsid w:val="001962C9"/>
    <w:rsid w:val="00196D4A"/>
    <w:rsid w:val="001978EF"/>
    <w:rsid w:val="00197DB4"/>
    <w:rsid w:val="001A0156"/>
    <w:rsid w:val="001A0447"/>
    <w:rsid w:val="001A0CAA"/>
    <w:rsid w:val="001A17B0"/>
    <w:rsid w:val="001A24EB"/>
    <w:rsid w:val="001A2681"/>
    <w:rsid w:val="001A2AAE"/>
    <w:rsid w:val="001A3916"/>
    <w:rsid w:val="001A4D7D"/>
    <w:rsid w:val="001A5723"/>
    <w:rsid w:val="001A62F2"/>
    <w:rsid w:val="001B063A"/>
    <w:rsid w:val="001B0943"/>
    <w:rsid w:val="001B18EB"/>
    <w:rsid w:val="001B24D0"/>
    <w:rsid w:val="001B2F55"/>
    <w:rsid w:val="001B38DE"/>
    <w:rsid w:val="001B39DE"/>
    <w:rsid w:val="001B421C"/>
    <w:rsid w:val="001B4275"/>
    <w:rsid w:val="001B45AA"/>
    <w:rsid w:val="001B4856"/>
    <w:rsid w:val="001B4D8B"/>
    <w:rsid w:val="001B4E2A"/>
    <w:rsid w:val="001B56C7"/>
    <w:rsid w:val="001B5784"/>
    <w:rsid w:val="001B5D87"/>
    <w:rsid w:val="001B60FC"/>
    <w:rsid w:val="001B663C"/>
    <w:rsid w:val="001B6C5C"/>
    <w:rsid w:val="001B7295"/>
    <w:rsid w:val="001B792D"/>
    <w:rsid w:val="001C00D3"/>
    <w:rsid w:val="001C02FE"/>
    <w:rsid w:val="001C0C5E"/>
    <w:rsid w:val="001C15D4"/>
    <w:rsid w:val="001C1608"/>
    <w:rsid w:val="001C1644"/>
    <w:rsid w:val="001C17B3"/>
    <w:rsid w:val="001C1B6A"/>
    <w:rsid w:val="001C1BC1"/>
    <w:rsid w:val="001C1DEB"/>
    <w:rsid w:val="001C1DF1"/>
    <w:rsid w:val="001C31B0"/>
    <w:rsid w:val="001C378C"/>
    <w:rsid w:val="001C37FC"/>
    <w:rsid w:val="001C39B7"/>
    <w:rsid w:val="001C3D29"/>
    <w:rsid w:val="001C5C6E"/>
    <w:rsid w:val="001C5F2E"/>
    <w:rsid w:val="001C62B6"/>
    <w:rsid w:val="001C6973"/>
    <w:rsid w:val="001C7327"/>
    <w:rsid w:val="001C7D47"/>
    <w:rsid w:val="001C7FE0"/>
    <w:rsid w:val="001D0174"/>
    <w:rsid w:val="001D094F"/>
    <w:rsid w:val="001D15BE"/>
    <w:rsid w:val="001D17E3"/>
    <w:rsid w:val="001D22EB"/>
    <w:rsid w:val="001D28EC"/>
    <w:rsid w:val="001D2E04"/>
    <w:rsid w:val="001D3BE7"/>
    <w:rsid w:val="001D3E78"/>
    <w:rsid w:val="001D3F00"/>
    <w:rsid w:val="001D409F"/>
    <w:rsid w:val="001D4728"/>
    <w:rsid w:val="001D4CCC"/>
    <w:rsid w:val="001D51F6"/>
    <w:rsid w:val="001D5285"/>
    <w:rsid w:val="001D5C17"/>
    <w:rsid w:val="001D6152"/>
    <w:rsid w:val="001D7FC2"/>
    <w:rsid w:val="001E0AAA"/>
    <w:rsid w:val="001E0B81"/>
    <w:rsid w:val="001E0E0E"/>
    <w:rsid w:val="001E0E44"/>
    <w:rsid w:val="001E0EEF"/>
    <w:rsid w:val="001E1280"/>
    <w:rsid w:val="001E1315"/>
    <w:rsid w:val="001E1881"/>
    <w:rsid w:val="001E1A95"/>
    <w:rsid w:val="001E251B"/>
    <w:rsid w:val="001E272D"/>
    <w:rsid w:val="001E39EB"/>
    <w:rsid w:val="001E3A17"/>
    <w:rsid w:val="001E4766"/>
    <w:rsid w:val="001E49BE"/>
    <w:rsid w:val="001E4B91"/>
    <w:rsid w:val="001E51D9"/>
    <w:rsid w:val="001E5638"/>
    <w:rsid w:val="001E5987"/>
    <w:rsid w:val="001E5D44"/>
    <w:rsid w:val="001E5DD8"/>
    <w:rsid w:val="001E656C"/>
    <w:rsid w:val="001E6838"/>
    <w:rsid w:val="001E6AC7"/>
    <w:rsid w:val="001E7156"/>
    <w:rsid w:val="001E71B5"/>
    <w:rsid w:val="001E72AD"/>
    <w:rsid w:val="001E74DA"/>
    <w:rsid w:val="001F03B4"/>
    <w:rsid w:val="001F087E"/>
    <w:rsid w:val="001F0926"/>
    <w:rsid w:val="001F096F"/>
    <w:rsid w:val="001F147D"/>
    <w:rsid w:val="001F1527"/>
    <w:rsid w:val="001F15F0"/>
    <w:rsid w:val="001F290B"/>
    <w:rsid w:val="001F30F6"/>
    <w:rsid w:val="001F3639"/>
    <w:rsid w:val="001F4040"/>
    <w:rsid w:val="001F5CB2"/>
    <w:rsid w:val="001F6B53"/>
    <w:rsid w:val="001F7CFC"/>
    <w:rsid w:val="0020063B"/>
    <w:rsid w:val="00200645"/>
    <w:rsid w:val="002006B0"/>
    <w:rsid w:val="00200865"/>
    <w:rsid w:val="00200EE6"/>
    <w:rsid w:val="002011F3"/>
    <w:rsid w:val="002015C0"/>
    <w:rsid w:val="002023B5"/>
    <w:rsid w:val="00202590"/>
    <w:rsid w:val="00202A59"/>
    <w:rsid w:val="00202C78"/>
    <w:rsid w:val="00203634"/>
    <w:rsid w:val="002038CC"/>
    <w:rsid w:val="002038EB"/>
    <w:rsid w:val="00204072"/>
    <w:rsid w:val="002044C9"/>
    <w:rsid w:val="00204744"/>
    <w:rsid w:val="00205C63"/>
    <w:rsid w:val="00206090"/>
    <w:rsid w:val="00206D30"/>
    <w:rsid w:val="00207054"/>
    <w:rsid w:val="0020722D"/>
    <w:rsid w:val="002072D8"/>
    <w:rsid w:val="002073FD"/>
    <w:rsid w:val="00207AF4"/>
    <w:rsid w:val="00207DB1"/>
    <w:rsid w:val="002104A2"/>
    <w:rsid w:val="002104B5"/>
    <w:rsid w:val="00210C43"/>
    <w:rsid w:val="002114A9"/>
    <w:rsid w:val="002118D8"/>
    <w:rsid w:val="0021221F"/>
    <w:rsid w:val="00212772"/>
    <w:rsid w:val="00212E86"/>
    <w:rsid w:val="002132DC"/>
    <w:rsid w:val="0021339A"/>
    <w:rsid w:val="00213475"/>
    <w:rsid w:val="002139B9"/>
    <w:rsid w:val="00213B44"/>
    <w:rsid w:val="002147F3"/>
    <w:rsid w:val="00215335"/>
    <w:rsid w:val="00215675"/>
    <w:rsid w:val="00215710"/>
    <w:rsid w:val="00215819"/>
    <w:rsid w:val="00215CA5"/>
    <w:rsid w:val="00215D3F"/>
    <w:rsid w:val="002162D3"/>
    <w:rsid w:val="00216653"/>
    <w:rsid w:val="00216E59"/>
    <w:rsid w:val="0021717D"/>
    <w:rsid w:val="00217662"/>
    <w:rsid w:val="0021775A"/>
    <w:rsid w:val="00217B9E"/>
    <w:rsid w:val="00217F2E"/>
    <w:rsid w:val="0022084B"/>
    <w:rsid w:val="002208B3"/>
    <w:rsid w:val="0022101F"/>
    <w:rsid w:val="00221683"/>
    <w:rsid w:val="00221A5F"/>
    <w:rsid w:val="00221F9C"/>
    <w:rsid w:val="002221ED"/>
    <w:rsid w:val="00222849"/>
    <w:rsid w:val="00222F73"/>
    <w:rsid w:val="00223627"/>
    <w:rsid w:val="00224025"/>
    <w:rsid w:val="002245AA"/>
    <w:rsid w:val="00224BE8"/>
    <w:rsid w:val="00225C8D"/>
    <w:rsid w:val="0022631D"/>
    <w:rsid w:val="002273BD"/>
    <w:rsid w:val="00227D7E"/>
    <w:rsid w:val="00227E0A"/>
    <w:rsid w:val="00230628"/>
    <w:rsid w:val="00230805"/>
    <w:rsid w:val="00230A7B"/>
    <w:rsid w:val="00230BC4"/>
    <w:rsid w:val="00231270"/>
    <w:rsid w:val="00231497"/>
    <w:rsid w:val="002316E6"/>
    <w:rsid w:val="002318AF"/>
    <w:rsid w:val="002328A0"/>
    <w:rsid w:val="0023348F"/>
    <w:rsid w:val="002335FE"/>
    <w:rsid w:val="002337D5"/>
    <w:rsid w:val="00233CE9"/>
    <w:rsid w:val="002341C3"/>
    <w:rsid w:val="00234482"/>
    <w:rsid w:val="00234E42"/>
    <w:rsid w:val="002358C7"/>
    <w:rsid w:val="00236080"/>
    <w:rsid w:val="00236710"/>
    <w:rsid w:val="00236FAD"/>
    <w:rsid w:val="002372C7"/>
    <w:rsid w:val="002375B8"/>
    <w:rsid w:val="002402DE"/>
    <w:rsid w:val="002409DE"/>
    <w:rsid w:val="00240D9A"/>
    <w:rsid w:val="00241A13"/>
    <w:rsid w:val="00241A3D"/>
    <w:rsid w:val="00241FB6"/>
    <w:rsid w:val="002420BB"/>
    <w:rsid w:val="002423F1"/>
    <w:rsid w:val="0024263C"/>
    <w:rsid w:val="00242FA3"/>
    <w:rsid w:val="0024300E"/>
    <w:rsid w:val="00243826"/>
    <w:rsid w:val="00244347"/>
    <w:rsid w:val="00244834"/>
    <w:rsid w:val="00244C86"/>
    <w:rsid w:val="00244D2E"/>
    <w:rsid w:val="00245113"/>
    <w:rsid w:val="00245D21"/>
    <w:rsid w:val="002460B3"/>
    <w:rsid w:val="00246390"/>
    <w:rsid w:val="002467A6"/>
    <w:rsid w:val="00246E28"/>
    <w:rsid w:val="002473EA"/>
    <w:rsid w:val="00247ECA"/>
    <w:rsid w:val="00250140"/>
    <w:rsid w:val="0025027B"/>
    <w:rsid w:val="002506DC"/>
    <w:rsid w:val="002512A7"/>
    <w:rsid w:val="00252663"/>
    <w:rsid w:val="00252E3B"/>
    <w:rsid w:val="00253036"/>
    <w:rsid w:val="002536AF"/>
    <w:rsid w:val="00253A7B"/>
    <w:rsid w:val="00253D39"/>
    <w:rsid w:val="00254920"/>
    <w:rsid w:val="00254A2D"/>
    <w:rsid w:val="00254A35"/>
    <w:rsid w:val="00255175"/>
    <w:rsid w:val="002551BD"/>
    <w:rsid w:val="002551C1"/>
    <w:rsid w:val="00255348"/>
    <w:rsid w:val="002559EB"/>
    <w:rsid w:val="002562C3"/>
    <w:rsid w:val="0025781F"/>
    <w:rsid w:val="002579F4"/>
    <w:rsid w:val="00260270"/>
    <w:rsid w:val="00260606"/>
    <w:rsid w:val="00260634"/>
    <w:rsid w:val="00261549"/>
    <w:rsid w:val="0026179C"/>
    <w:rsid w:val="002619AC"/>
    <w:rsid w:val="00261BAC"/>
    <w:rsid w:val="002623CC"/>
    <w:rsid w:val="002625D8"/>
    <w:rsid w:val="00262638"/>
    <w:rsid w:val="002628B1"/>
    <w:rsid w:val="00263015"/>
    <w:rsid w:val="00263E61"/>
    <w:rsid w:val="00264235"/>
    <w:rsid w:val="00264572"/>
    <w:rsid w:val="00264801"/>
    <w:rsid w:val="00264817"/>
    <w:rsid w:val="00264A7C"/>
    <w:rsid w:val="00264EE3"/>
    <w:rsid w:val="00265002"/>
    <w:rsid w:val="00265545"/>
    <w:rsid w:val="0026555D"/>
    <w:rsid w:val="00265D71"/>
    <w:rsid w:val="0026606D"/>
    <w:rsid w:val="002664F5"/>
    <w:rsid w:val="00266FA0"/>
    <w:rsid w:val="002679D5"/>
    <w:rsid w:val="00267ABC"/>
    <w:rsid w:val="00267B41"/>
    <w:rsid w:val="00267F3F"/>
    <w:rsid w:val="00267F62"/>
    <w:rsid w:val="0027014B"/>
    <w:rsid w:val="00271265"/>
    <w:rsid w:val="00271840"/>
    <w:rsid w:val="002718F1"/>
    <w:rsid w:val="00271B8F"/>
    <w:rsid w:val="00273021"/>
    <w:rsid w:val="0027375B"/>
    <w:rsid w:val="00273893"/>
    <w:rsid w:val="00273917"/>
    <w:rsid w:val="002739A5"/>
    <w:rsid w:val="00273F00"/>
    <w:rsid w:val="00273FFF"/>
    <w:rsid w:val="002740E4"/>
    <w:rsid w:val="00274185"/>
    <w:rsid w:val="00274A03"/>
    <w:rsid w:val="00274BDC"/>
    <w:rsid w:val="002754C3"/>
    <w:rsid w:val="00275763"/>
    <w:rsid w:val="002758B5"/>
    <w:rsid w:val="0027592C"/>
    <w:rsid w:val="00275A94"/>
    <w:rsid w:val="00275FA5"/>
    <w:rsid w:val="00276457"/>
    <w:rsid w:val="002772DC"/>
    <w:rsid w:val="00277413"/>
    <w:rsid w:val="00277C42"/>
    <w:rsid w:val="00280249"/>
    <w:rsid w:val="002807EB"/>
    <w:rsid w:val="00280E67"/>
    <w:rsid w:val="00281495"/>
    <w:rsid w:val="00281D10"/>
    <w:rsid w:val="002833E6"/>
    <w:rsid w:val="00283907"/>
    <w:rsid w:val="00283937"/>
    <w:rsid w:val="00283B66"/>
    <w:rsid w:val="002844A4"/>
    <w:rsid w:val="00284643"/>
    <w:rsid w:val="00284C5B"/>
    <w:rsid w:val="00284C6E"/>
    <w:rsid w:val="00284C78"/>
    <w:rsid w:val="00285EB3"/>
    <w:rsid w:val="00286212"/>
    <w:rsid w:val="0028623E"/>
    <w:rsid w:val="002862F1"/>
    <w:rsid w:val="00286EC5"/>
    <w:rsid w:val="00287314"/>
    <w:rsid w:val="00287AEE"/>
    <w:rsid w:val="00290096"/>
    <w:rsid w:val="002905E3"/>
    <w:rsid w:val="00290639"/>
    <w:rsid w:val="00290985"/>
    <w:rsid w:val="00290D8E"/>
    <w:rsid w:val="00290DCC"/>
    <w:rsid w:val="00291517"/>
    <w:rsid w:val="0029169D"/>
    <w:rsid w:val="002916AB"/>
    <w:rsid w:val="00291A65"/>
    <w:rsid w:val="00291DF6"/>
    <w:rsid w:val="00291E1D"/>
    <w:rsid w:val="002920EB"/>
    <w:rsid w:val="00292232"/>
    <w:rsid w:val="0029254A"/>
    <w:rsid w:val="00292D0A"/>
    <w:rsid w:val="00293E4F"/>
    <w:rsid w:val="00293F63"/>
    <w:rsid w:val="002940DF"/>
    <w:rsid w:val="00294D43"/>
    <w:rsid w:val="002952A2"/>
    <w:rsid w:val="0029595E"/>
    <w:rsid w:val="00295A41"/>
    <w:rsid w:val="00295A84"/>
    <w:rsid w:val="00295B0D"/>
    <w:rsid w:val="00295DAE"/>
    <w:rsid w:val="00295DEB"/>
    <w:rsid w:val="0029601D"/>
    <w:rsid w:val="00296499"/>
    <w:rsid w:val="00296644"/>
    <w:rsid w:val="00296C11"/>
    <w:rsid w:val="00296E44"/>
    <w:rsid w:val="00297E64"/>
    <w:rsid w:val="002A012D"/>
    <w:rsid w:val="002A06DF"/>
    <w:rsid w:val="002A07F6"/>
    <w:rsid w:val="002A0833"/>
    <w:rsid w:val="002A122E"/>
    <w:rsid w:val="002A15B7"/>
    <w:rsid w:val="002A193D"/>
    <w:rsid w:val="002A2769"/>
    <w:rsid w:val="002A27C7"/>
    <w:rsid w:val="002A2B7E"/>
    <w:rsid w:val="002A3254"/>
    <w:rsid w:val="002A329D"/>
    <w:rsid w:val="002A3734"/>
    <w:rsid w:val="002A4853"/>
    <w:rsid w:val="002A5239"/>
    <w:rsid w:val="002A5C4C"/>
    <w:rsid w:val="002A5C94"/>
    <w:rsid w:val="002A638F"/>
    <w:rsid w:val="002A696C"/>
    <w:rsid w:val="002A6DD2"/>
    <w:rsid w:val="002A7A8B"/>
    <w:rsid w:val="002B07F9"/>
    <w:rsid w:val="002B10CB"/>
    <w:rsid w:val="002B12C1"/>
    <w:rsid w:val="002B1B48"/>
    <w:rsid w:val="002B1C6F"/>
    <w:rsid w:val="002B2010"/>
    <w:rsid w:val="002B2745"/>
    <w:rsid w:val="002B2962"/>
    <w:rsid w:val="002B31B2"/>
    <w:rsid w:val="002B3DC7"/>
    <w:rsid w:val="002B4DA8"/>
    <w:rsid w:val="002B54B2"/>
    <w:rsid w:val="002B63E8"/>
    <w:rsid w:val="002B70B8"/>
    <w:rsid w:val="002B73B5"/>
    <w:rsid w:val="002B7FD1"/>
    <w:rsid w:val="002C00E3"/>
    <w:rsid w:val="002C0BAE"/>
    <w:rsid w:val="002C0D8B"/>
    <w:rsid w:val="002C10FD"/>
    <w:rsid w:val="002C183A"/>
    <w:rsid w:val="002C19C4"/>
    <w:rsid w:val="002C1E87"/>
    <w:rsid w:val="002C25C6"/>
    <w:rsid w:val="002C3D0B"/>
    <w:rsid w:val="002C4527"/>
    <w:rsid w:val="002C5277"/>
    <w:rsid w:val="002C540A"/>
    <w:rsid w:val="002C57B7"/>
    <w:rsid w:val="002C641F"/>
    <w:rsid w:val="002C66DE"/>
    <w:rsid w:val="002C67EC"/>
    <w:rsid w:val="002C6A50"/>
    <w:rsid w:val="002C6E7F"/>
    <w:rsid w:val="002C739A"/>
    <w:rsid w:val="002C75E0"/>
    <w:rsid w:val="002C7BE8"/>
    <w:rsid w:val="002D07BB"/>
    <w:rsid w:val="002D093C"/>
    <w:rsid w:val="002D11F6"/>
    <w:rsid w:val="002D1FC7"/>
    <w:rsid w:val="002D22C9"/>
    <w:rsid w:val="002D38E2"/>
    <w:rsid w:val="002D3B1C"/>
    <w:rsid w:val="002D3F3B"/>
    <w:rsid w:val="002D43B8"/>
    <w:rsid w:val="002D48EA"/>
    <w:rsid w:val="002D4900"/>
    <w:rsid w:val="002D50D5"/>
    <w:rsid w:val="002D6108"/>
    <w:rsid w:val="002D68CB"/>
    <w:rsid w:val="002D6B89"/>
    <w:rsid w:val="002E0021"/>
    <w:rsid w:val="002E0579"/>
    <w:rsid w:val="002E058B"/>
    <w:rsid w:val="002E0C0B"/>
    <w:rsid w:val="002E1095"/>
    <w:rsid w:val="002E1351"/>
    <w:rsid w:val="002E1386"/>
    <w:rsid w:val="002E1534"/>
    <w:rsid w:val="002E19FD"/>
    <w:rsid w:val="002E1C4C"/>
    <w:rsid w:val="002E2206"/>
    <w:rsid w:val="002E2838"/>
    <w:rsid w:val="002E2EE7"/>
    <w:rsid w:val="002E3005"/>
    <w:rsid w:val="002E3B47"/>
    <w:rsid w:val="002E3E46"/>
    <w:rsid w:val="002E4311"/>
    <w:rsid w:val="002E4CC2"/>
    <w:rsid w:val="002E4F56"/>
    <w:rsid w:val="002E5717"/>
    <w:rsid w:val="002E5F57"/>
    <w:rsid w:val="002E5F87"/>
    <w:rsid w:val="002E609F"/>
    <w:rsid w:val="002E65EE"/>
    <w:rsid w:val="002E7CF4"/>
    <w:rsid w:val="002F0509"/>
    <w:rsid w:val="002F237F"/>
    <w:rsid w:val="002F23ED"/>
    <w:rsid w:val="002F294F"/>
    <w:rsid w:val="002F2ADF"/>
    <w:rsid w:val="002F2EAF"/>
    <w:rsid w:val="002F399E"/>
    <w:rsid w:val="002F3A28"/>
    <w:rsid w:val="002F3F37"/>
    <w:rsid w:val="002F410B"/>
    <w:rsid w:val="002F4119"/>
    <w:rsid w:val="002F49EF"/>
    <w:rsid w:val="002F4D2C"/>
    <w:rsid w:val="002F4FC7"/>
    <w:rsid w:val="002F5D41"/>
    <w:rsid w:val="002F5D62"/>
    <w:rsid w:val="002F60F2"/>
    <w:rsid w:val="002F62E4"/>
    <w:rsid w:val="002F6552"/>
    <w:rsid w:val="002F68C4"/>
    <w:rsid w:val="002F6969"/>
    <w:rsid w:val="002F7303"/>
    <w:rsid w:val="002F7407"/>
    <w:rsid w:val="002F79E9"/>
    <w:rsid w:val="002F7B29"/>
    <w:rsid w:val="003003C4"/>
    <w:rsid w:val="0030044F"/>
    <w:rsid w:val="003008FC"/>
    <w:rsid w:val="00300C2E"/>
    <w:rsid w:val="00301638"/>
    <w:rsid w:val="00301E74"/>
    <w:rsid w:val="003025F3"/>
    <w:rsid w:val="00303355"/>
    <w:rsid w:val="003038D2"/>
    <w:rsid w:val="00303DDC"/>
    <w:rsid w:val="00304A9A"/>
    <w:rsid w:val="00304AE2"/>
    <w:rsid w:val="00304B49"/>
    <w:rsid w:val="00304D06"/>
    <w:rsid w:val="00305552"/>
    <w:rsid w:val="003055A5"/>
    <w:rsid w:val="00305D56"/>
    <w:rsid w:val="00305E07"/>
    <w:rsid w:val="003060F2"/>
    <w:rsid w:val="003061F2"/>
    <w:rsid w:val="0030671A"/>
    <w:rsid w:val="00306C1D"/>
    <w:rsid w:val="00306D60"/>
    <w:rsid w:val="00307462"/>
    <w:rsid w:val="00307EDA"/>
    <w:rsid w:val="00310277"/>
    <w:rsid w:val="003105CA"/>
    <w:rsid w:val="003105D8"/>
    <w:rsid w:val="00310705"/>
    <w:rsid w:val="00310C8D"/>
    <w:rsid w:val="003114C9"/>
    <w:rsid w:val="003114CD"/>
    <w:rsid w:val="003114F5"/>
    <w:rsid w:val="0031151C"/>
    <w:rsid w:val="00311740"/>
    <w:rsid w:val="00311A22"/>
    <w:rsid w:val="00311C04"/>
    <w:rsid w:val="00312331"/>
    <w:rsid w:val="003124E0"/>
    <w:rsid w:val="00313F65"/>
    <w:rsid w:val="0031449F"/>
    <w:rsid w:val="00314DB0"/>
    <w:rsid w:val="00314F70"/>
    <w:rsid w:val="003154A8"/>
    <w:rsid w:val="003157C4"/>
    <w:rsid w:val="00315873"/>
    <w:rsid w:val="0031605C"/>
    <w:rsid w:val="0031605D"/>
    <w:rsid w:val="003175DC"/>
    <w:rsid w:val="00320544"/>
    <w:rsid w:val="00320614"/>
    <w:rsid w:val="00320934"/>
    <w:rsid w:val="00320A14"/>
    <w:rsid w:val="00320A68"/>
    <w:rsid w:val="00320DB3"/>
    <w:rsid w:val="00321815"/>
    <w:rsid w:val="00321D37"/>
    <w:rsid w:val="00321D5F"/>
    <w:rsid w:val="00321E41"/>
    <w:rsid w:val="00321EC2"/>
    <w:rsid w:val="00322616"/>
    <w:rsid w:val="00323045"/>
    <w:rsid w:val="003234C7"/>
    <w:rsid w:val="00323BBE"/>
    <w:rsid w:val="0032410D"/>
    <w:rsid w:val="00324731"/>
    <w:rsid w:val="003250C3"/>
    <w:rsid w:val="0032527E"/>
    <w:rsid w:val="003259C9"/>
    <w:rsid w:val="00325D08"/>
    <w:rsid w:val="00325EC2"/>
    <w:rsid w:val="00325F5B"/>
    <w:rsid w:val="0032602F"/>
    <w:rsid w:val="0032675E"/>
    <w:rsid w:val="00326CD6"/>
    <w:rsid w:val="00327733"/>
    <w:rsid w:val="003277FC"/>
    <w:rsid w:val="003279D8"/>
    <w:rsid w:val="00330201"/>
    <w:rsid w:val="00330321"/>
    <w:rsid w:val="00330B61"/>
    <w:rsid w:val="00330D10"/>
    <w:rsid w:val="00330E21"/>
    <w:rsid w:val="00331A3B"/>
    <w:rsid w:val="00332613"/>
    <w:rsid w:val="00332A10"/>
    <w:rsid w:val="00332A4C"/>
    <w:rsid w:val="003331FF"/>
    <w:rsid w:val="003338BA"/>
    <w:rsid w:val="00333C5B"/>
    <w:rsid w:val="00334337"/>
    <w:rsid w:val="0033470E"/>
    <w:rsid w:val="003366D2"/>
    <w:rsid w:val="00336D8B"/>
    <w:rsid w:val="00336DFE"/>
    <w:rsid w:val="003375F7"/>
    <w:rsid w:val="0034047B"/>
    <w:rsid w:val="003405E6"/>
    <w:rsid w:val="003407DF"/>
    <w:rsid w:val="00340D9C"/>
    <w:rsid w:val="00340DF6"/>
    <w:rsid w:val="003420A0"/>
    <w:rsid w:val="00342488"/>
    <w:rsid w:val="0034267C"/>
    <w:rsid w:val="00342C47"/>
    <w:rsid w:val="00342E99"/>
    <w:rsid w:val="0034311B"/>
    <w:rsid w:val="003439FC"/>
    <w:rsid w:val="00344045"/>
    <w:rsid w:val="00344747"/>
    <w:rsid w:val="00344A10"/>
    <w:rsid w:val="00344DB4"/>
    <w:rsid w:val="003458FA"/>
    <w:rsid w:val="00346593"/>
    <w:rsid w:val="003465B3"/>
    <w:rsid w:val="00346B26"/>
    <w:rsid w:val="0034722E"/>
    <w:rsid w:val="003473CA"/>
    <w:rsid w:val="00347582"/>
    <w:rsid w:val="00347760"/>
    <w:rsid w:val="00347ACD"/>
    <w:rsid w:val="00347B60"/>
    <w:rsid w:val="00347CAB"/>
    <w:rsid w:val="00350074"/>
    <w:rsid w:val="00350434"/>
    <w:rsid w:val="003508CD"/>
    <w:rsid w:val="00350CB4"/>
    <w:rsid w:val="00351059"/>
    <w:rsid w:val="00351D8E"/>
    <w:rsid w:val="00353221"/>
    <w:rsid w:val="0035335F"/>
    <w:rsid w:val="00353884"/>
    <w:rsid w:val="003545C8"/>
    <w:rsid w:val="00354890"/>
    <w:rsid w:val="003556F4"/>
    <w:rsid w:val="00355C47"/>
    <w:rsid w:val="00355D03"/>
    <w:rsid w:val="00356267"/>
    <w:rsid w:val="0035651D"/>
    <w:rsid w:val="0035660F"/>
    <w:rsid w:val="00356AFF"/>
    <w:rsid w:val="00356BC4"/>
    <w:rsid w:val="003573BA"/>
    <w:rsid w:val="003604E4"/>
    <w:rsid w:val="003606E2"/>
    <w:rsid w:val="00360841"/>
    <w:rsid w:val="00360BBE"/>
    <w:rsid w:val="00360CF1"/>
    <w:rsid w:val="00360EC8"/>
    <w:rsid w:val="00361721"/>
    <w:rsid w:val="003619A7"/>
    <w:rsid w:val="00361B1E"/>
    <w:rsid w:val="00362BB2"/>
    <w:rsid w:val="00362ED3"/>
    <w:rsid w:val="00362FF0"/>
    <w:rsid w:val="003634BD"/>
    <w:rsid w:val="003649FF"/>
    <w:rsid w:val="00365958"/>
    <w:rsid w:val="00366163"/>
    <w:rsid w:val="00366178"/>
    <w:rsid w:val="00367139"/>
    <w:rsid w:val="00367341"/>
    <w:rsid w:val="00367AFD"/>
    <w:rsid w:val="00367B65"/>
    <w:rsid w:val="003700E5"/>
    <w:rsid w:val="003700F7"/>
    <w:rsid w:val="0037025A"/>
    <w:rsid w:val="00370623"/>
    <w:rsid w:val="00370715"/>
    <w:rsid w:val="00370D88"/>
    <w:rsid w:val="00370EF7"/>
    <w:rsid w:val="0037119A"/>
    <w:rsid w:val="0037123E"/>
    <w:rsid w:val="00371810"/>
    <w:rsid w:val="00371C2B"/>
    <w:rsid w:val="00371DBC"/>
    <w:rsid w:val="00372538"/>
    <w:rsid w:val="00372DB1"/>
    <w:rsid w:val="00372E76"/>
    <w:rsid w:val="003735B3"/>
    <w:rsid w:val="0037366D"/>
    <w:rsid w:val="0037382F"/>
    <w:rsid w:val="0037409D"/>
    <w:rsid w:val="00374457"/>
    <w:rsid w:val="003746CE"/>
    <w:rsid w:val="00374993"/>
    <w:rsid w:val="00375A52"/>
    <w:rsid w:val="00375B59"/>
    <w:rsid w:val="003761DF"/>
    <w:rsid w:val="00377096"/>
    <w:rsid w:val="00377269"/>
    <w:rsid w:val="00377B5E"/>
    <w:rsid w:val="003801F7"/>
    <w:rsid w:val="003805D2"/>
    <w:rsid w:val="00380B43"/>
    <w:rsid w:val="00381476"/>
    <w:rsid w:val="00381D9B"/>
    <w:rsid w:val="00381F19"/>
    <w:rsid w:val="00381F38"/>
    <w:rsid w:val="003820D1"/>
    <w:rsid w:val="00382A96"/>
    <w:rsid w:val="0038334C"/>
    <w:rsid w:val="003835F5"/>
    <w:rsid w:val="00383884"/>
    <w:rsid w:val="00384381"/>
    <w:rsid w:val="003846DB"/>
    <w:rsid w:val="00384A65"/>
    <w:rsid w:val="00384D29"/>
    <w:rsid w:val="003853B6"/>
    <w:rsid w:val="003855FE"/>
    <w:rsid w:val="00385CF6"/>
    <w:rsid w:val="00385EC6"/>
    <w:rsid w:val="00386780"/>
    <w:rsid w:val="0038689C"/>
    <w:rsid w:val="00386F85"/>
    <w:rsid w:val="0038736B"/>
    <w:rsid w:val="0038779A"/>
    <w:rsid w:val="003878DD"/>
    <w:rsid w:val="003878EB"/>
    <w:rsid w:val="0038790D"/>
    <w:rsid w:val="00390036"/>
    <w:rsid w:val="003903C9"/>
    <w:rsid w:val="00390F20"/>
    <w:rsid w:val="00390F42"/>
    <w:rsid w:val="00390F62"/>
    <w:rsid w:val="0039263B"/>
    <w:rsid w:val="00392F74"/>
    <w:rsid w:val="00393137"/>
    <w:rsid w:val="0039353C"/>
    <w:rsid w:val="003938C7"/>
    <w:rsid w:val="00393FF0"/>
    <w:rsid w:val="003940BB"/>
    <w:rsid w:val="00394A6A"/>
    <w:rsid w:val="003953AE"/>
    <w:rsid w:val="0039548C"/>
    <w:rsid w:val="00395BAB"/>
    <w:rsid w:val="00396606"/>
    <w:rsid w:val="003969A4"/>
    <w:rsid w:val="00396C9F"/>
    <w:rsid w:val="003974A6"/>
    <w:rsid w:val="003A0440"/>
    <w:rsid w:val="003A0731"/>
    <w:rsid w:val="003A10AF"/>
    <w:rsid w:val="003A15E5"/>
    <w:rsid w:val="003A1E0B"/>
    <w:rsid w:val="003A20BE"/>
    <w:rsid w:val="003A21A6"/>
    <w:rsid w:val="003A27A7"/>
    <w:rsid w:val="003A2D85"/>
    <w:rsid w:val="003A2DDF"/>
    <w:rsid w:val="003A301A"/>
    <w:rsid w:val="003A3733"/>
    <w:rsid w:val="003A3C89"/>
    <w:rsid w:val="003A3DB6"/>
    <w:rsid w:val="003A48D5"/>
    <w:rsid w:val="003A5A6A"/>
    <w:rsid w:val="003A5AF9"/>
    <w:rsid w:val="003A659F"/>
    <w:rsid w:val="003A689E"/>
    <w:rsid w:val="003A72F4"/>
    <w:rsid w:val="003A7DF1"/>
    <w:rsid w:val="003A7E07"/>
    <w:rsid w:val="003B013E"/>
    <w:rsid w:val="003B06EC"/>
    <w:rsid w:val="003B0816"/>
    <w:rsid w:val="003B089E"/>
    <w:rsid w:val="003B1CAE"/>
    <w:rsid w:val="003B2011"/>
    <w:rsid w:val="003B2307"/>
    <w:rsid w:val="003B2555"/>
    <w:rsid w:val="003B2657"/>
    <w:rsid w:val="003B33CD"/>
    <w:rsid w:val="003B4897"/>
    <w:rsid w:val="003B494A"/>
    <w:rsid w:val="003B4B45"/>
    <w:rsid w:val="003B4D3C"/>
    <w:rsid w:val="003B5434"/>
    <w:rsid w:val="003B57BA"/>
    <w:rsid w:val="003B5A82"/>
    <w:rsid w:val="003B5B1F"/>
    <w:rsid w:val="003B5C45"/>
    <w:rsid w:val="003B5FB8"/>
    <w:rsid w:val="003B65AF"/>
    <w:rsid w:val="003B6E89"/>
    <w:rsid w:val="003B75E8"/>
    <w:rsid w:val="003C0502"/>
    <w:rsid w:val="003C08E6"/>
    <w:rsid w:val="003C1859"/>
    <w:rsid w:val="003C1B1E"/>
    <w:rsid w:val="003C1D49"/>
    <w:rsid w:val="003C1E7E"/>
    <w:rsid w:val="003C1ED9"/>
    <w:rsid w:val="003C2031"/>
    <w:rsid w:val="003C28B7"/>
    <w:rsid w:val="003C2CF7"/>
    <w:rsid w:val="003C2EF6"/>
    <w:rsid w:val="003C42BD"/>
    <w:rsid w:val="003C4647"/>
    <w:rsid w:val="003C4711"/>
    <w:rsid w:val="003C4ABC"/>
    <w:rsid w:val="003C52E3"/>
    <w:rsid w:val="003C559F"/>
    <w:rsid w:val="003C5648"/>
    <w:rsid w:val="003C588C"/>
    <w:rsid w:val="003C5CD2"/>
    <w:rsid w:val="003C64B4"/>
    <w:rsid w:val="003C7168"/>
    <w:rsid w:val="003C7D2B"/>
    <w:rsid w:val="003D1512"/>
    <w:rsid w:val="003D1E35"/>
    <w:rsid w:val="003D2463"/>
    <w:rsid w:val="003D2C23"/>
    <w:rsid w:val="003D2CD5"/>
    <w:rsid w:val="003D32E8"/>
    <w:rsid w:val="003D330F"/>
    <w:rsid w:val="003D3B05"/>
    <w:rsid w:val="003D3BFC"/>
    <w:rsid w:val="003D4250"/>
    <w:rsid w:val="003D4453"/>
    <w:rsid w:val="003D4784"/>
    <w:rsid w:val="003D4E22"/>
    <w:rsid w:val="003D4E45"/>
    <w:rsid w:val="003D4FC0"/>
    <w:rsid w:val="003D5180"/>
    <w:rsid w:val="003D5208"/>
    <w:rsid w:val="003D5724"/>
    <w:rsid w:val="003D5D1E"/>
    <w:rsid w:val="003D6586"/>
    <w:rsid w:val="003D6E87"/>
    <w:rsid w:val="003D6F70"/>
    <w:rsid w:val="003E0756"/>
    <w:rsid w:val="003E0BF3"/>
    <w:rsid w:val="003E0D76"/>
    <w:rsid w:val="003E0E95"/>
    <w:rsid w:val="003E1FCD"/>
    <w:rsid w:val="003E23CC"/>
    <w:rsid w:val="003E2BB7"/>
    <w:rsid w:val="003E5F90"/>
    <w:rsid w:val="003E66F2"/>
    <w:rsid w:val="003E6E8C"/>
    <w:rsid w:val="003E7474"/>
    <w:rsid w:val="003F0C3C"/>
    <w:rsid w:val="003F0DC3"/>
    <w:rsid w:val="003F0F7F"/>
    <w:rsid w:val="003F170D"/>
    <w:rsid w:val="003F2BD6"/>
    <w:rsid w:val="003F3870"/>
    <w:rsid w:val="003F4236"/>
    <w:rsid w:val="003F4ADC"/>
    <w:rsid w:val="003F4E5D"/>
    <w:rsid w:val="003F58D0"/>
    <w:rsid w:val="003F5E82"/>
    <w:rsid w:val="003F61C1"/>
    <w:rsid w:val="003F6E99"/>
    <w:rsid w:val="003F73BE"/>
    <w:rsid w:val="003F781B"/>
    <w:rsid w:val="003F7E84"/>
    <w:rsid w:val="0040051C"/>
    <w:rsid w:val="004005CF"/>
    <w:rsid w:val="00400ED2"/>
    <w:rsid w:val="00401151"/>
    <w:rsid w:val="00401522"/>
    <w:rsid w:val="00401611"/>
    <w:rsid w:val="0040166C"/>
    <w:rsid w:val="00401A50"/>
    <w:rsid w:val="004024D9"/>
    <w:rsid w:val="00402C45"/>
    <w:rsid w:val="00403353"/>
    <w:rsid w:val="00403442"/>
    <w:rsid w:val="004035A3"/>
    <w:rsid w:val="00403A17"/>
    <w:rsid w:val="00403ACE"/>
    <w:rsid w:val="00404680"/>
    <w:rsid w:val="00404F39"/>
    <w:rsid w:val="00405693"/>
    <w:rsid w:val="004060CC"/>
    <w:rsid w:val="00406758"/>
    <w:rsid w:val="00406A48"/>
    <w:rsid w:val="00406CAF"/>
    <w:rsid w:val="00407215"/>
    <w:rsid w:val="00410509"/>
    <w:rsid w:val="00410814"/>
    <w:rsid w:val="00411973"/>
    <w:rsid w:val="0041197B"/>
    <w:rsid w:val="004119DC"/>
    <w:rsid w:val="00412220"/>
    <w:rsid w:val="004122CB"/>
    <w:rsid w:val="004123FF"/>
    <w:rsid w:val="00412DCF"/>
    <w:rsid w:val="00412E79"/>
    <w:rsid w:val="004132B5"/>
    <w:rsid w:val="00413FF9"/>
    <w:rsid w:val="00414160"/>
    <w:rsid w:val="00414411"/>
    <w:rsid w:val="004147C2"/>
    <w:rsid w:val="00414D2A"/>
    <w:rsid w:val="00414D3F"/>
    <w:rsid w:val="004160D1"/>
    <w:rsid w:val="004162E0"/>
    <w:rsid w:val="00416516"/>
    <w:rsid w:val="004167E1"/>
    <w:rsid w:val="00416E57"/>
    <w:rsid w:val="004171BD"/>
    <w:rsid w:val="00417520"/>
    <w:rsid w:val="004204C6"/>
    <w:rsid w:val="00420A23"/>
    <w:rsid w:val="004220B5"/>
    <w:rsid w:val="004222AE"/>
    <w:rsid w:val="004222DB"/>
    <w:rsid w:val="00422819"/>
    <w:rsid w:val="0042341E"/>
    <w:rsid w:val="004239BE"/>
    <w:rsid w:val="00423D88"/>
    <w:rsid w:val="00423DB0"/>
    <w:rsid w:val="004251BD"/>
    <w:rsid w:val="00426B54"/>
    <w:rsid w:val="0042775D"/>
    <w:rsid w:val="00427ABF"/>
    <w:rsid w:val="0043086D"/>
    <w:rsid w:val="004317A9"/>
    <w:rsid w:val="00432C52"/>
    <w:rsid w:val="00432EC8"/>
    <w:rsid w:val="00433DBB"/>
    <w:rsid w:val="00433DE2"/>
    <w:rsid w:val="00433DF5"/>
    <w:rsid w:val="00433E79"/>
    <w:rsid w:val="004341B1"/>
    <w:rsid w:val="00434498"/>
    <w:rsid w:val="004347A0"/>
    <w:rsid w:val="004351DD"/>
    <w:rsid w:val="004361C5"/>
    <w:rsid w:val="00436401"/>
    <w:rsid w:val="004368C1"/>
    <w:rsid w:val="00436EFF"/>
    <w:rsid w:val="00437D8D"/>
    <w:rsid w:val="0044051A"/>
    <w:rsid w:val="00440DA0"/>
    <w:rsid w:val="00441608"/>
    <w:rsid w:val="0044189C"/>
    <w:rsid w:val="004419B3"/>
    <w:rsid w:val="004419BD"/>
    <w:rsid w:val="00441BBB"/>
    <w:rsid w:val="00441C30"/>
    <w:rsid w:val="00441CD5"/>
    <w:rsid w:val="00441EAF"/>
    <w:rsid w:val="004421E5"/>
    <w:rsid w:val="00442259"/>
    <w:rsid w:val="00442791"/>
    <w:rsid w:val="00442FE5"/>
    <w:rsid w:val="00443003"/>
    <w:rsid w:val="00443A00"/>
    <w:rsid w:val="00443A09"/>
    <w:rsid w:val="00443C74"/>
    <w:rsid w:val="00443D00"/>
    <w:rsid w:val="00443D30"/>
    <w:rsid w:val="0044436A"/>
    <w:rsid w:val="004447FE"/>
    <w:rsid w:val="00444A83"/>
    <w:rsid w:val="004464FE"/>
    <w:rsid w:val="004465ED"/>
    <w:rsid w:val="00447AB1"/>
    <w:rsid w:val="00450030"/>
    <w:rsid w:val="00450DAF"/>
    <w:rsid w:val="00450E8B"/>
    <w:rsid w:val="00450FF1"/>
    <w:rsid w:val="004518C4"/>
    <w:rsid w:val="00451A9E"/>
    <w:rsid w:val="00451EED"/>
    <w:rsid w:val="004529B0"/>
    <w:rsid w:val="00454841"/>
    <w:rsid w:val="00454D7F"/>
    <w:rsid w:val="00455164"/>
    <w:rsid w:val="004552EF"/>
    <w:rsid w:val="00455938"/>
    <w:rsid w:val="00455B8D"/>
    <w:rsid w:val="00455BBB"/>
    <w:rsid w:val="00455E61"/>
    <w:rsid w:val="004564AE"/>
    <w:rsid w:val="00456A1A"/>
    <w:rsid w:val="004570DC"/>
    <w:rsid w:val="0045711B"/>
    <w:rsid w:val="0045772C"/>
    <w:rsid w:val="00457881"/>
    <w:rsid w:val="004579C2"/>
    <w:rsid w:val="00457BC6"/>
    <w:rsid w:val="00460676"/>
    <w:rsid w:val="00460CDB"/>
    <w:rsid w:val="004617AA"/>
    <w:rsid w:val="004617C7"/>
    <w:rsid w:val="00461ED4"/>
    <w:rsid w:val="00461FDF"/>
    <w:rsid w:val="004633A1"/>
    <w:rsid w:val="0046344D"/>
    <w:rsid w:val="00463655"/>
    <w:rsid w:val="004638FA"/>
    <w:rsid w:val="0046398D"/>
    <w:rsid w:val="00463ACF"/>
    <w:rsid w:val="00463FD2"/>
    <w:rsid w:val="004644BB"/>
    <w:rsid w:val="004645EE"/>
    <w:rsid w:val="00464E54"/>
    <w:rsid w:val="0046570A"/>
    <w:rsid w:val="00465B00"/>
    <w:rsid w:val="0046674C"/>
    <w:rsid w:val="00466F82"/>
    <w:rsid w:val="004672B6"/>
    <w:rsid w:val="00467444"/>
    <w:rsid w:val="00470AB8"/>
    <w:rsid w:val="00471519"/>
    <w:rsid w:val="004715E8"/>
    <w:rsid w:val="00471E8E"/>
    <w:rsid w:val="004725E0"/>
    <w:rsid w:val="00472CC3"/>
    <w:rsid w:val="00472CD4"/>
    <w:rsid w:val="00473C1F"/>
    <w:rsid w:val="00473C8F"/>
    <w:rsid w:val="00474014"/>
    <w:rsid w:val="00474688"/>
    <w:rsid w:val="0047472F"/>
    <w:rsid w:val="004747D6"/>
    <w:rsid w:val="00474ECF"/>
    <w:rsid w:val="004757A6"/>
    <w:rsid w:val="004760C0"/>
    <w:rsid w:val="004769F9"/>
    <w:rsid w:val="00476A0F"/>
    <w:rsid w:val="00476BB9"/>
    <w:rsid w:val="00476F22"/>
    <w:rsid w:val="004776A2"/>
    <w:rsid w:val="004778EB"/>
    <w:rsid w:val="00477F35"/>
    <w:rsid w:val="004802A2"/>
    <w:rsid w:val="0048045D"/>
    <w:rsid w:val="00480B86"/>
    <w:rsid w:val="004815F7"/>
    <w:rsid w:val="00482728"/>
    <w:rsid w:val="00482EDF"/>
    <w:rsid w:val="00482F79"/>
    <w:rsid w:val="00483071"/>
    <w:rsid w:val="00483209"/>
    <w:rsid w:val="0048376D"/>
    <w:rsid w:val="00483BCC"/>
    <w:rsid w:val="00483E05"/>
    <w:rsid w:val="00484756"/>
    <w:rsid w:val="0048490C"/>
    <w:rsid w:val="00484CFC"/>
    <w:rsid w:val="004858F9"/>
    <w:rsid w:val="0048656C"/>
    <w:rsid w:val="0048664E"/>
    <w:rsid w:val="004866C8"/>
    <w:rsid w:val="00486C79"/>
    <w:rsid w:val="00486E2E"/>
    <w:rsid w:val="00487A17"/>
    <w:rsid w:val="00487C74"/>
    <w:rsid w:val="004900BC"/>
    <w:rsid w:val="004901B7"/>
    <w:rsid w:val="004903F9"/>
    <w:rsid w:val="00490697"/>
    <w:rsid w:val="004908DF"/>
    <w:rsid w:val="00490B23"/>
    <w:rsid w:val="00490E83"/>
    <w:rsid w:val="00491039"/>
    <w:rsid w:val="00491971"/>
    <w:rsid w:val="00491A65"/>
    <w:rsid w:val="00491B8C"/>
    <w:rsid w:val="00491DE6"/>
    <w:rsid w:val="00491E43"/>
    <w:rsid w:val="00491EF6"/>
    <w:rsid w:val="00491F89"/>
    <w:rsid w:val="004920E7"/>
    <w:rsid w:val="00492231"/>
    <w:rsid w:val="004922C7"/>
    <w:rsid w:val="0049234F"/>
    <w:rsid w:val="00492711"/>
    <w:rsid w:val="00492892"/>
    <w:rsid w:val="0049293F"/>
    <w:rsid w:val="004929B0"/>
    <w:rsid w:val="0049347F"/>
    <w:rsid w:val="00493566"/>
    <w:rsid w:val="00493C08"/>
    <w:rsid w:val="004947C1"/>
    <w:rsid w:val="00494A82"/>
    <w:rsid w:val="00495497"/>
    <w:rsid w:val="00495C0A"/>
    <w:rsid w:val="004966C3"/>
    <w:rsid w:val="0049680D"/>
    <w:rsid w:val="00496BF0"/>
    <w:rsid w:val="00496E8D"/>
    <w:rsid w:val="00497A6A"/>
    <w:rsid w:val="00497BD0"/>
    <w:rsid w:val="004A02C9"/>
    <w:rsid w:val="004A0AFC"/>
    <w:rsid w:val="004A0D0C"/>
    <w:rsid w:val="004A0FD3"/>
    <w:rsid w:val="004A1154"/>
    <w:rsid w:val="004A18F0"/>
    <w:rsid w:val="004A3892"/>
    <w:rsid w:val="004A3D51"/>
    <w:rsid w:val="004A44F2"/>
    <w:rsid w:val="004A4D9F"/>
    <w:rsid w:val="004A4F57"/>
    <w:rsid w:val="004A53B9"/>
    <w:rsid w:val="004A5AF1"/>
    <w:rsid w:val="004A6456"/>
    <w:rsid w:val="004A7059"/>
    <w:rsid w:val="004A7200"/>
    <w:rsid w:val="004A7A6A"/>
    <w:rsid w:val="004B1C0F"/>
    <w:rsid w:val="004B1F86"/>
    <w:rsid w:val="004B26CC"/>
    <w:rsid w:val="004B2A23"/>
    <w:rsid w:val="004B36AF"/>
    <w:rsid w:val="004B3934"/>
    <w:rsid w:val="004B3AD4"/>
    <w:rsid w:val="004B47EC"/>
    <w:rsid w:val="004B4D27"/>
    <w:rsid w:val="004B6005"/>
    <w:rsid w:val="004B612D"/>
    <w:rsid w:val="004B6484"/>
    <w:rsid w:val="004B65C0"/>
    <w:rsid w:val="004B6727"/>
    <w:rsid w:val="004B70C3"/>
    <w:rsid w:val="004B7149"/>
    <w:rsid w:val="004B72F5"/>
    <w:rsid w:val="004B7392"/>
    <w:rsid w:val="004B74F4"/>
    <w:rsid w:val="004C0256"/>
    <w:rsid w:val="004C0400"/>
    <w:rsid w:val="004C0853"/>
    <w:rsid w:val="004C0BBE"/>
    <w:rsid w:val="004C0E97"/>
    <w:rsid w:val="004C25EE"/>
    <w:rsid w:val="004C2669"/>
    <w:rsid w:val="004C2F3C"/>
    <w:rsid w:val="004C3305"/>
    <w:rsid w:val="004C333B"/>
    <w:rsid w:val="004C3837"/>
    <w:rsid w:val="004C454D"/>
    <w:rsid w:val="004C4556"/>
    <w:rsid w:val="004C4C83"/>
    <w:rsid w:val="004C4DDB"/>
    <w:rsid w:val="004C4F6E"/>
    <w:rsid w:val="004C5051"/>
    <w:rsid w:val="004C57EB"/>
    <w:rsid w:val="004C5B1E"/>
    <w:rsid w:val="004C5DA1"/>
    <w:rsid w:val="004C5E24"/>
    <w:rsid w:val="004C684A"/>
    <w:rsid w:val="004C7045"/>
    <w:rsid w:val="004C70EC"/>
    <w:rsid w:val="004C7D83"/>
    <w:rsid w:val="004C7E6A"/>
    <w:rsid w:val="004C7EF5"/>
    <w:rsid w:val="004D01A9"/>
    <w:rsid w:val="004D1194"/>
    <w:rsid w:val="004D11CA"/>
    <w:rsid w:val="004D19A9"/>
    <w:rsid w:val="004D1EF5"/>
    <w:rsid w:val="004D27D4"/>
    <w:rsid w:val="004D2A1D"/>
    <w:rsid w:val="004D2A99"/>
    <w:rsid w:val="004D2B73"/>
    <w:rsid w:val="004D2CD1"/>
    <w:rsid w:val="004D30ED"/>
    <w:rsid w:val="004D3154"/>
    <w:rsid w:val="004D3861"/>
    <w:rsid w:val="004D3D8B"/>
    <w:rsid w:val="004D445F"/>
    <w:rsid w:val="004D489C"/>
    <w:rsid w:val="004D48DB"/>
    <w:rsid w:val="004D50AE"/>
    <w:rsid w:val="004D54B4"/>
    <w:rsid w:val="004D54B9"/>
    <w:rsid w:val="004D5720"/>
    <w:rsid w:val="004D573E"/>
    <w:rsid w:val="004D57F4"/>
    <w:rsid w:val="004D5DD6"/>
    <w:rsid w:val="004D64AF"/>
    <w:rsid w:val="004D6F82"/>
    <w:rsid w:val="004D737C"/>
    <w:rsid w:val="004D7A99"/>
    <w:rsid w:val="004D7ED0"/>
    <w:rsid w:val="004E00E1"/>
    <w:rsid w:val="004E0128"/>
    <w:rsid w:val="004E01A1"/>
    <w:rsid w:val="004E0F12"/>
    <w:rsid w:val="004E143B"/>
    <w:rsid w:val="004E14D7"/>
    <w:rsid w:val="004E1636"/>
    <w:rsid w:val="004E166E"/>
    <w:rsid w:val="004E1AA1"/>
    <w:rsid w:val="004E2007"/>
    <w:rsid w:val="004E203D"/>
    <w:rsid w:val="004E2B49"/>
    <w:rsid w:val="004E3955"/>
    <w:rsid w:val="004E3C86"/>
    <w:rsid w:val="004E4B58"/>
    <w:rsid w:val="004E4B76"/>
    <w:rsid w:val="004E4BF4"/>
    <w:rsid w:val="004E549B"/>
    <w:rsid w:val="004E5702"/>
    <w:rsid w:val="004E5771"/>
    <w:rsid w:val="004E5823"/>
    <w:rsid w:val="004E5CF8"/>
    <w:rsid w:val="004E696D"/>
    <w:rsid w:val="004E6989"/>
    <w:rsid w:val="004E7C6F"/>
    <w:rsid w:val="004F002B"/>
    <w:rsid w:val="004F0621"/>
    <w:rsid w:val="004F09CF"/>
    <w:rsid w:val="004F0B3F"/>
    <w:rsid w:val="004F0BF5"/>
    <w:rsid w:val="004F0EF2"/>
    <w:rsid w:val="004F108B"/>
    <w:rsid w:val="004F1439"/>
    <w:rsid w:val="004F1DF5"/>
    <w:rsid w:val="004F1E0D"/>
    <w:rsid w:val="004F1F07"/>
    <w:rsid w:val="004F2C03"/>
    <w:rsid w:val="004F2E83"/>
    <w:rsid w:val="004F3072"/>
    <w:rsid w:val="004F3863"/>
    <w:rsid w:val="004F4181"/>
    <w:rsid w:val="004F43AB"/>
    <w:rsid w:val="004F47BA"/>
    <w:rsid w:val="004F4831"/>
    <w:rsid w:val="004F51D9"/>
    <w:rsid w:val="004F5A51"/>
    <w:rsid w:val="004F5D46"/>
    <w:rsid w:val="004F6574"/>
    <w:rsid w:val="004F6B50"/>
    <w:rsid w:val="004F6F20"/>
    <w:rsid w:val="004F7440"/>
    <w:rsid w:val="004F754B"/>
    <w:rsid w:val="004F7624"/>
    <w:rsid w:val="004F76EE"/>
    <w:rsid w:val="004F7A91"/>
    <w:rsid w:val="004F7DE3"/>
    <w:rsid w:val="0050010C"/>
    <w:rsid w:val="005002C1"/>
    <w:rsid w:val="005005BE"/>
    <w:rsid w:val="005009D4"/>
    <w:rsid w:val="00500C73"/>
    <w:rsid w:val="00500F57"/>
    <w:rsid w:val="005010A0"/>
    <w:rsid w:val="0050124A"/>
    <w:rsid w:val="00501287"/>
    <w:rsid w:val="00501E3E"/>
    <w:rsid w:val="00502747"/>
    <w:rsid w:val="00502ABC"/>
    <w:rsid w:val="00502AF9"/>
    <w:rsid w:val="00503074"/>
    <w:rsid w:val="00503BBC"/>
    <w:rsid w:val="00503DE0"/>
    <w:rsid w:val="00503EBF"/>
    <w:rsid w:val="005041E0"/>
    <w:rsid w:val="00505319"/>
    <w:rsid w:val="00505FD5"/>
    <w:rsid w:val="00506268"/>
    <w:rsid w:val="00506339"/>
    <w:rsid w:val="00506381"/>
    <w:rsid w:val="00506F02"/>
    <w:rsid w:val="00506F96"/>
    <w:rsid w:val="005076FC"/>
    <w:rsid w:val="00507A6E"/>
    <w:rsid w:val="00511205"/>
    <w:rsid w:val="00511591"/>
    <w:rsid w:val="00512B5F"/>
    <w:rsid w:val="00512BF9"/>
    <w:rsid w:val="00512F91"/>
    <w:rsid w:val="00513128"/>
    <w:rsid w:val="0051318B"/>
    <w:rsid w:val="005131BA"/>
    <w:rsid w:val="00513BAE"/>
    <w:rsid w:val="00513E4D"/>
    <w:rsid w:val="00514232"/>
    <w:rsid w:val="00514413"/>
    <w:rsid w:val="00514A2A"/>
    <w:rsid w:val="00514BE3"/>
    <w:rsid w:val="00515345"/>
    <w:rsid w:val="0051584D"/>
    <w:rsid w:val="00515F07"/>
    <w:rsid w:val="005160B7"/>
    <w:rsid w:val="005165B7"/>
    <w:rsid w:val="00516904"/>
    <w:rsid w:val="00516E50"/>
    <w:rsid w:val="00520006"/>
    <w:rsid w:val="0052029E"/>
    <w:rsid w:val="00520479"/>
    <w:rsid w:val="00520845"/>
    <w:rsid w:val="005208FE"/>
    <w:rsid w:val="0052191B"/>
    <w:rsid w:val="00521D6D"/>
    <w:rsid w:val="0052259B"/>
    <w:rsid w:val="005226D8"/>
    <w:rsid w:val="00522A00"/>
    <w:rsid w:val="00522B04"/>
    <w:rsid w:val="00523A31"/>
    <w:rsid w:val="00524300"/>
    <w:rsid w:val="00524487"/>
    <w:rsid w:val="005247E1"/>
    <w:rsid w:val="00524805"/>
    <w:rsid w:val="00524CD3"/>
    <w:rsid w:val="005265A4"/>
    <w:rsid w:val="00527763"/>
    <w:rsid w:val="00527BDB"/>
    <w:rsid w:val="00530326"/>
    <w:rsid w:val="005306B6"/>
    <w:rsid w:val="005306C2"/>
    <w:rsid w:val="005306E0"/>
    <w:rsid w:val="00530752"/>
    <w:rsid w:val="00530917"/>
    <w:rsid w:val="00531B3C"/>
    <w:rsid w:val="00531C6F"/>
    <w:rsid w:val="0053213B"/>
    <w:rsid w:val="00532DB6"/>
    <w:rsid w:val="00532FC2"/>
    <w:rsid w:val="00533212"/>
    <w:rsid w:val="0053356D"/>
    <w:rsid w:val="005358BA"/>
    <w:rsid w:val="00535A2D"/>
    <w:rsid w:val="00535C91"/>
    <w:rsid w:val="005365F1"/>
    <w:rsid w:val="0053680D"/>
    <w:rsid w:val="00536933"/>
    <w:rsid w:val="00536A01"/>
    <w:rsid w:val="00536AED"/>
    <w:rsid w:val="0053724F"/>
    <w:rsid w:val="005374CB"/>
    <w:rsid w:val="00537601"/>
    <w:rsid w:val="00537843"/>
    <w:rsid w:val="005379A4"/>
    <w:rsid w:val="00537E4A"/>
    <w:rsid w:val="00537EA1"/>
    <w:rsid w:val="005402A5"/>
    <w:rsid w:val="005405BB"/>
    <w:rsid w:val="00540A5B"/>
    <w:rsid w:val="0054134B"/>
    <w:rsid w:val="00541379"/>
    <w:rsid w:val="005416AF"/>
    <w:rsid w:val="0054172B"/>
    <w:rsid w:val="0054183A"/>
    <w:rsid w:val="00542A58"/>
    <w:rsid w:val="00542B35"/>
    <w:rsid w:val="00543AA5"/>
    <w:rsid w:val="0054436F"/>
    <w:rsid w:val="005451F9"/>
    <w:rsid w:val="00545296"/>
    <w:rsid w:val="00545563"/>
    <w:rsid w:val="00545992"/>
    <w:rsid w:val="00545B8F"/>
    <w:rsid w:val="00545BE1"/>
    <w:rsid w:val="00546256"/>
    <w:rsid w:val="00546816"/>
    <w:rsid w:val="00546D4E"/>
    <w:rsid w:val="005476A9"/>
    <w:rsid w:val="00547754"/>
    <w:rsid w:val="005479EC"/>
    <w:rsid w:val="00547FAF"/>
    <w:rsid w:val="005501DC"/>
    <w:rsid w:val="005508FE"/>
    <w:rsid w:val="00550B69"/>
    <w:rsid w:val="00550EF6"/>
    <w:rsid w:val="00551579"/>
    <w:rsid w:val="00551798"/>
    <w:rsid w:val="00551D48"/>
    <w:rsid w:val="00552CF0"/>
    <w:rsid w:val="00553680"/>
    <w:rsid w:val="00553C69"/>
    <w:rsid w:val="00553E7B"/>
    <w:rsid w:val="00553EE9"/>
    <w:rsid w:val="005544A6"/>
    <w:rsid w:val="00554956"/>
    <w:rsid w:val="00555E6A"/>
    <w:rsid w:val="005562E2"/>
    <w:rsid w:val="00556DE6"/>
    <w:rsid w:val="0055716E"/>
    <w:rsid w:val="00557243"/>
    <w:rsid w:val="00557E6F"/>
    <w:rsid w:val="00557F1F"/>
    <w:rsid w:val="005600F5"/>
    <w:rsid w:val="005603F6"/>
    <w:rsid w:val="005608AD"/>
    <w:rsid w:val="00561250"/>
    <w:rsid w:val="0056179C"/>
    <w:rsid w:val="00561CE7"/>
    <w:rsid w:val="00561DA3"/>
    <w:rsid w:val="00561EAA"/>
    <w:rsid w:val="00562AAA"/>
    <w:rsid w:val="00562EB6"/>
    <w:rsid w:val="00563D5F"/>
    <w:rsid w:val="00564A9A"/>
    <w:rsid w:val="0056581C"/>
    <w:rsid w:val="00565BCB"/>
    <w:rsid w:val="00566053"/>
    <w:rsid w:val="00566316"/>
    <w:rsid w:val="0056658F"/>
    <w:rsid w:val="00566B9D"/>
    <w:rsid w:val="00567767"/>
    <w:rsid w:val="00567B92"/>
    <w:rsid w:val="005705C4"/>
    <w:rsid w:val="005707E9"/>
    <w:rsid w:val="00570AE7"/>
    <w:rsid w:val="0057168A"/>
    <w:rsid w:val="00572251"/>
    <w:rsid w:val="005723B1"/>
    <w:rsid w:val="005729A8"/>
    <w:rsid w:val="00573292"/>
    <w:rsid w:val="00573EE8"/>
    <w:rsid w:val="0057541A"/>
    <w:rsid w:val="0057548B"/>
    <w:rsid w:val="005754F2"/>
    <w:rsid w:val="00575676"/>
    <w:rsid w:val="00575820"/>
    <w:rsid w:val="00575A27"/>
    <w:rsid w:val="00575EDB"/>
    <w:rsid w:val="00575F9E"/>
    <w:rsid w:val="00576256"/>
    <w:rsid w:val="005766BB"/>
    <w:rsid w:val="00576739"/>
    <w:rsid w:val="0057722E"/>
    <w:rsid w:val="005772EA"/>
    <w:rsid w:val="00580092"/>
    <w:rsid w:val="005805E6"/>
    <w:rsid w:val="00580D49"/>
    <w:rsid w:val="00580FD8"/>
    <w:rsid w:val="00581856"/>
    <w:rsid w:val="00581923"/>
    <w:rsid w:val="00581A57"/>
    <w:rsid w:val="00581CA7"/>
    <w:rsid w:val="0058256F"/>
    <w:rsid w:val="005825A5"/>
    <w:rsid w:val="00582F64"/>
    <w:rsid w:val="0058331E"/>
    <w:rsid w:val="00583C15"/>
    <w:rsid w:val="00583FE6"/>
    <w:rsid w:val="005848A8"/>
    <w:rsid w:val="00584970"/>
    <w:rsid w:val="00585219"/>
    <w:rsid w:val="005854B4"/>
    <w:rsid w:val="005855A7"/>
    <w:rsid w:val="005856AE"/>
    <w:rsid w:val="00585D9F"/>
    <w:rsid w:val="00586C99"/>
    <w:rsid w:val="00586CA7"/>
    <w:rsid w:val="00586F2C"/>
    <w:rsid w:val="00587066"/>
    <w:rsid w:val="00587386"/>
    <w:rsid w:val="005874B2"/>
    <w:rsid w:val="0058756F"/>
    <w:rsid w:val="00587C4E"/>
    <w:rsid w:val="005905BD"/>
    <w:rsid w:val="00590FF4"/>
    <w:rsid w:val="00591221"/>
    <w:rsid w:val="00591454"/>
    <w:rsid w:val="005916BF"/>
    <w:rsid w:val="00591D78"/>
    <w:rsid w:val="00591F0C"/>
    <w:rsid w:val="00592083"/>
    <w:rsid w:val="0059240C"/>
    <w:rsid w:val="005927CB"/>
    <w:rsid w:val="00592D58"/>
    <w:rsid w:val="00592F74"/>
    <w:rsid w:val="0059337A"/>
    <w:rsid w:val="00593642"/>
    <w:rsid w:val="00593901"/>
    <w:rsid w:val="00593BF9"/>
    <w:rsid w:val="00593D81"/>
    <w:rsid w:val="00594053"/>
    <w:rsid w:val="00595520"/>
    <w:rsid w:val="005959F5"/>
    <w:rsid w:val="00595CF6"/>
    <w:rsid w:val="00595F2E"/>
    <w:rsid w:val="005960AB"/>
    <w:rsid w:val="00596CEC"/>
    <w:rsid w:val="00597577"/>
    <w:rsid w:val="00597602"/>
    <w:rsid w:val="00597E15"/>
    <w:rsid w:val="005A1216"/>
    <w:rsid w:val="005A1913"/>
    <w:rsid w:val="005A234F"/>
    <w:rsid w:val="005A2665"/>
    <w:rsid w:val="005A3598"/>
    <w:rsid w:val="005A3889"/>
    <w:rsid w:val="005A38B0"/>
    <w:rsid w:val="005A3FF0"/>
    <w:rsid w:val="005A40C4"/>
    <w:rsid w:val="005A4B14"/>
    <w:rsid w:val="005A4B7E"/>
    <w:rsid w:val="005A53D2"/>
    <w:rsid w:val="005A5F42"/>
    <w:rsid w:val="005A6505"/>
    <w:rsid w:val="005A6C4A"/>
    <w:rsid w:val="005A6D26"/>
    <w:rsid w:val="005A6DBB"/>
    <w:rsid w:val="005A6EA7"/>
    <w:rsid w:val="005A7671"/>
    <w:rsid w:val="005A7F76"/>
    <w:rsid w:val="005B01D1"/>
    <w:rsid w:val="005B123F"/>
    <w:rsid w:val="005B158E"/>
    <w:rsid w:val="005B16BD"/>
    <w:rsid w:val="005B1919"/>
    <w:rsid w:val="005B1E34"/>
    <w:rsid w:val="005B339F"/>
    <w:rsid w:val="005B368C"/>
    <w:rsid w:val="005B3D54"/>
    <w:rsid w:val="005B4652"/>
    <w:rsid w:val="005B5222"/>
    <w:rsid w:val="005B559F"/>
    <w:rsid w:val="005B642E"/>
    <w:rsid w:val="005B6DFA"/>
    <w:rsid w:val="005B6E42"/>
    <w:rsid w:val="005B6E7E"/>
    <w:rsid w:val="005C02E6"/>
    <w:rsid w:val="005C0910"/>
    <w:rsid w:val="005C0C32"/>
    <w:rsid w:val="005C222E"/>
    <w:rsid w:val="005C253B"/>
    <w:rsid w:val="005C2D59"/>
    <w:rsid w:val="005C303A"/>
    <w:rsid w:val="005C348C"/>
    <w:rsid w:val="005C3768"/>
    <w:rsid w:val="005C37EE"/>
    <w:rsid w:val="005C3A56"/>
    <w:rsid w:val="005C4022"/>
    <w:rsid w:val="005C47D5"/>
    <w:rsid w:val="005C53EE"/>
    <w:rsid w:val="005C53FD"/>
    <w:rsid w:val="005C543D"/>
    <w:rsid w:val="005C5556"/>
    <w:rsid w:val="005C6418"/>
    <w:rsid w:val="005C6E32"/>
    <w:rsid w:val="005C6F8F"/>
    <w:rsid w:val="005C70F2"/>
    <w:rsid w:val="005C7273"/>
    <w:rsid w:val="005C77CB"/>
    <w:rsid w:val="005C7C46"/>
    <w:rsid w:val="005C7EB0"/>
    <w:rsid w:val="005D02C1"/>
    <w:rsid w:val="005D0A98"/>
    <w:rsid w:val="005D0B84"/>
    <w:rsid w:val="005D1175"/>
    <w:rsid w:val="005D11EF"/>
    <w:rsid w:val="005D19FB"/>
    <w:rsid w:val="005D2531"/>
    <w:rsid w:val="005D257E"/>
    <w:rsid w:val="005D293F"/>
    <w:rsid w:val="005D2A96"/>
    <w:rsid w:val="005D396F"/>
    <w:rsid w:val="005D3A3A"/>
    <w:rsid w:val="005D3A74"/>
    <w:rsid w:val="005D420B"/>
    <w:rsid w:val="005D4214"/>
    <w:rsid w:val="005D51B9"/>
    <w:rsid w:val="005D5D86"/>
    <w:rsid w:val="005D5E78"/>
    <w:rsid w:val="005D6B16"/>
    <w:rsid w:val="005D6B87"/>
    <w:rsid w:val="005D72EF"/>
    <w:rsid w:val="005D765D"/>
    <w:rsid w:val="005D79F4"/>
    <w:rsid w:val="005D79F5"/>
    <w:rsid w:val="005D7D73"/>
    <w:rsid w:val="005E0009"/>
    <w:rsid w:val="005E00E3"/>
    <w:rsid w:val="005E053E"/>
    <w:rsid w:val="005E073B"/>
    <w:rsid w:val="005E0E59"/>
    <w:rsid w:val="005E1395"/>
    <w:rsid w:val="005E1523"/>
    <w:rsid w:val="005E15FB"/>
    <w:rsid w:val="005E1887"/>
    <w:rsid w:val="005E1D16"/>
    <w:rsid w:val="005E1E95"/>
    <w:rsid w:val="005E1FA2"/>
    <w:rsid w:val="005E2386"/>
    <w:rsid w:val="005E26EF"/>
    <w:rsid w:val="005E2B79"/>
    <w:rsid w:val="005E2D1F"/>
    <w:rsid w:val="005E3085"/>
    <w:rsid w:val="005E328A"/>
    <w:rsid w:val="005E331D"/>
    <w:rsid w:val="005E34BC"/>
    <w:rsid w:val="005E3796"/>
    <w:rsid w:val="005E37DC"/>
    <w:rsid w:val="005E3AB8"/>
    <w:rsid w:val="005E456D"/>
    <w:rsid w:val="005E4D2E"/>
    <w:rsid w:val="005E5AC6"/>
    <w:rsid w:val="005E5BA6"/>
    <w:rsid w:val="005E66F5"/>
    <w:rsid w:val="005E6E55"/>
    <w:rsid w:val="005E70CA"/>
    <w:rsid w:val="005E7DF7"/>
    <w:rsid w:val="005E7F76"/>
    <w:rsid w:val="005F0056"/>
    <w:rsid w:val="005F0141"/>
    <w:rsid w:val="005F0274"/>
    <w:rsid w:val="005F03C4"/>
    <w:rsid w:val="005F076B"/>
    <w:rsid w:val="005F0D48"/>
    <w:rsid w:val="005F0E0F"/>
    <w:rsid w:val="005F17EE"/>
    <w:rsid w:val="005F1E6C"/>
    <w:rsid w:val="005F2577"/>
    <w:rsid w:val="005F25EF"/>
    <w:rsid w:val="005F296B"/>
    <w:rsid w:val="005F2AB4"/>
    <w:rsid w:val="005F3172"/>
    <w:rsid w:val="005F3720"/>
    <w:rsid w:val="005F3B03"/>
    <w:rsid w:val="005F5C4B"/>
    <w:rsid w:val="005F6465"/>
    <w:rsid w:val="005F71AE"/>
    <w:rsid w:val="006000F9"/>
    <w:rsid w:val="006006B9"/>
    <w:rsid w:val="006006F0"/>
    <w:rsid w:val="00601294"/>
    <w:rsid w:val="00601702"/>
    <w:rsid w:val="0060197C"/>
    <w:rsid w:val="00601B54"/>
    <w:rsid w:val="00601E57"/>
    <w:rsid w:val="006028E3"/>
    <w:rsid w:val="006029F5"/>
    <w:rsid w:val="006031C8"/>
    <w:rsid w:val="0060324F"/>
    <w:rsid w:val="006042E4"/>
    <w:rsid w:val="00604BCC"/>
    <w:rsid w:val="00605253"/>
    <w:rsid w:val="00605FA8"/>
    <w:rsid w:val="006064C3"/>
    <w:rsid w:val="00606935"/>
    <w:rsid w:val="00606FAA"/>
    <w:rsid w:val="0060748D"/>
    <w:rsid w:val="0060791C"/>
    <w:rsid w:val="00610017"/>
    <w:rsid w:val="00610538"/>
    <w:rsid w:val="00610686"/>
    <w:rsid w:val="006108A9"/>
    <w:rsid w:val="006113C5"/>
    <w:rsid w:val="006118FE"/>
    <w:rsid w:val="00611E33"/>
    <w:rsid w:val="006124DB"/>
    <w:rsid w:val="006124E6"/>
    <w:rsid w:val="00612C3E"/>
    <w:rsid w:val="0061308A"/>
    <w:rsid w:val="0061351C"/>
    <w:rsid w:val="00614A94"/>
    <w:rsid w:val="00614AFD"/>
    <w:rsid w:val="006152E1"/>
    <w:rsid w:val="006156B7"/>
    <w:rsid w:val="00615906"/>
    <w:rsid w:val="00616184"/>
    <w:rsid w:val="00616624"/>
    <w:rsid w:val="00616918"/>
    <w:rsid w:val="0061713D"/>
    <w:rsid w:val="00617F1C"/>
    <w:rsid w:val="00620F2E"/>
    <w:rsid w:val="00621767"/>
    <w:rsid w:val="00621AD9"/>
    <w:rsid w:val="00622491"/>
    <w:rsid w:val="0062347C"/>
    <w:rsid w:val="00623A89"/>
    <w:rsid w:val="00623DC9"/>
    <w:rsid w:val="006243FD"/>
    <w:rsid w:val="0062443F"/>
    <w:rsid w:val="006244A9"/>
    <w:rsid w:val="006245BE"/>
    <w:rsid w:val="006248BE"/>
    <w:rsid w:val="0062496A"/>
    <w:rsid w:val="006254DD"/>
    <w:rsid w:val="006256EC"/>
    <w:rsid w:val="00625A4A"/>
    <w:rsid w:val="00625BA7"/>
    <w:rsid w:val="0062685D"/>
    <w:rsid w:val="00627519"/>
    <w:rsid w:val="00627D39"/>
    <w:rsid w:val="00630583"/>
    <w:rsid w:val="00631B60"/>
    <w:rsid w:val="00632313"/>
    <w:rsid w:val="00632D2F"/>
    <w:rsid w:val="00632E8F"/>
    <w:rsid w:val="0063353D"/>
    <w:rsid w:val="00633A60"/>
    <w:rsid w:val="00633BB2"/>
    <w:rsid w:val="00633D77"/>
    <w:rsid w:val="006341C9"/>
    <w:rsid w:val="00634C5A"/>
    <w:rsid w:val="0063536F"/>
    <w:rsid w:val="0063578C"/>
    <w:rsid w:val="006357A8"/>
    <w:rsid w:val="0063596F"/>
    <w:rsid w:val="00636423"/>
    <w:rsid w:val="0063694C"/>
    <w:rsid w:val="00636ABD"/>
    <w:rsid w:val="00637378"/>
    <w:rsid w:val="0063760C"/>
    <w:rsid w:val="00640170"/>
    <w:rsid w:val="00640437"/>
    <w:rsid w:val="0064096D"/>
    <w:rsid w:val="0064169F"/>
    <w:rsid w:val="0064172C"/>
    <w:rsid w:val="00641B3C"/>
    <w:rsid w:val="00641BD1"/>
    <w:rsid w:val="00641DC1"/>
    <w:rsid w:val="006424AD"/>
    <w:rsid w:val="006428AB"/>
    <w:rsid w:val="006429D2"/>
    <w:rsid w:val="00642C1F"/>
    <w:rsid w:val="00642F19"/>
    <w:rsid w:val="00642FE4"/>
    <w:rsid w:val="00643BB8"/>
    <w:rsid w:val="00643DE3"/>
    <w:rsid w:val="006448BB"/>
    <w:rsid w:val="00644A7D"/>
    <w:rsid w:val="00644ECE"/>
    <w:rsid w:val="006456C2"/>
    <w:rsid w:val="00645A27"/>
    <w:rsid w:val="006460D1"/>
    <w:rsid w:val="006465DD"/>
    <w:rsid w:val="00646A4A"/>
    <w:rsid w:val="00646C9A"/>
    <w:rsid w:val="00646CB7"/>
    <w:rsid w:val="00646E14"/>
    <w:rsid w:val="00647585"/>
    <w:rsid w:val="00647838"/>
    <w:rsid w:val="0064784E"/>
    <w:rsid w:val="00647CB9"/>
    <w:rsid w:val="00647F75"/>
    <w:rsid w:val="006505CE"/>
    <w:rsid w:val="006506A1"/>
    <w:rsid w:val="00650B59"/>
    <w:rsid w:val="00651686"/>
    <w:rsid w:val="0065199C"/>
    <w:rsid w:val="00651B49"/>
    <w:rsid w:val="00651FD3"/>
    <w:rsid w:val="0065256F"/>
    <w:rsid w:val="00652679"/>
    <w:rsid w:val="006526E4"/>
    <w:rsid w:val="00652C97"/>
    <w:rsid w:val="00653659"/>
    <w:rsid w:val="00653955"/>
    <w:rsid w:val="00653D19"/>
    <w:rsid w:val="006540E0"/>
    <w:rsid w:val="006557D4"/>
    <w:rsid w:val="006557DB"/>
    <w:rsid w:val="00655BDB"/>
    <w:rsid w:val="00655DD8"/>
    <w:rsid w:val="0065676F"/>
    <w:rsid w:val="00657283"/>
    <w:rsid w:val="006575B9"/>
    <w:rsid w:val="00657EC3"/>
    <w:rsid w:val="00657ED9"/>
    <w:rsid w:val="00660258"/>
    <w:rsid w:val="006602E1"/>
    <w:rsid w:val="006606CC"/>
    <w:rsid w:val="00660D90"/>
    <w:rsid w:val="00661683"/>
    <w:rsid w:val="00661E8A"/>
    <w:rsid w:val="0066261D"/>
    <w:rsid w:val="006629CB"/>
    <w:rsid w:val="00662B0C"/>
    <w:rsid w:val="00662E1E"/>
    <w:rsid w:val="006638E5"/>
    <w:rsid w:val="00663B26"/>
    <w:rsid w:val="00663D5A"/>
    <w:rsid w:val="00663E46"/>
    <w:rsid w:val="0066412C"/>
    <w:rsid w:val="006642E0"/>
    <w:rsid w:val="00664415"/>
    <w:rsid w:val="00665D05"/>
    <w:rsid w:val="00665FAB"/>
    <w:rsid w:val="00666D31"/>
    <w:rsid w:val="00667CFC"/>
    <w:rsid w:val="00670303"/>
    <w:rsid w:val="0067037E"/>
    <w:rsid w:val="006704E1"/>
    <w:rsid w:val="00670678"/>
    <w:rsid w:val="00671966"/>
    <w:rsid w:val="00671D9A"/>
    <w:rsid w:val="00671F13"/>
    <w:rsid w:val="0067262F"/>
    <w:rsid w:val="006735A3"/>
    <w:rsid w:val="006735EA"/>
    <w:rsid w:val="00673D2E"/>
    <w:rsid w:val="006754E7"/>
    <w:rsid w:val="00676169"/>
    <w:rsid w:val="0067662A"/>
    <w:rsid w:val="00676C84"/>
    <w:rsid w:val="00676F7A"/>
    <w:rsid w:val="00677031"/>
    <w:rsid w:val="006772EA"/>
    <w:rsid w:val="00677426"/>
    <w:rsid w:val="00677D55"/>
    <w:rsid w:val="00677FAC"/>
    <w:rsid w:val="006809DA"/>
    <w:rsid w:val="0068101D"/>
    <w:rsid w:val="006812AB"/>
    <w:rsid w:val="0068133D"/>
    <w:rsid w:val="0068141B"/>
    <w:rsid w:val="006815E5"/>
    <w:rsid w:val="00681A5C"/>
    <w:rsid w:val="00681E2D"/>
    <w:rsid w:val="00682584"/>
    <w:rsid w:val="006826E3"/>
    <w:rsid w:val="0068293F"/>
    <w:rsid w:val="00683537"/>
    <w:rsid w:val="006841F6"/>
    <w:rsid w:val="00684967"/>
    <w:rsid w:val="00684BB6"/>
    <w:rsid w:val="0068526D"/>
    <w:rsid w:val="0068668F"/>
    <w:rsid w:val="00686965"/>
    <w:rsid w:val="00687221"/>
    <w:rsid w:val="006878F1"/>
    <w:rsid w:val="00687A1B"/>
    <w:rsid w:val="00687B42"/>
    <w:rsid w:val="00687D8A"/>
    <w:rsid w:val="00687DEA"/>
    <w:rsid w:val="006903BD"/>
    <w:rsid w:val="00690E84"/>
    <w:rsid w:val="0069107B"/>
    <w:rsid w:val="006911C4"/>
    <w:rsid w:val="00691628"/>
    <w:rsid w:val="00691670"/>
    <w:rsid w:val="0069186C"/>
    <w:rsid w:val="006919D7"/>
    <w:rsid w:val="00691BE4"/>
    <w:rsid w:val="00692048"/>
    <w:rsid w:val="00692770"/>
    <w:rsid w:val="00692784"/>
    <w:rsid w:val="006929F2"/>
    <w:rsid w:val="00692A02"/>
    <w:rsid w:val="006936D0"/>
    <w:rsid w:val="0069378F"/>
    <w:rsid w:val="00693BF1"/>
    <w:rsid w:val="00693CE9"/>
    <w:rsid w:val="00693D9A"/>
    <w:rsid w:val="00693DE7"/>
    <w:rsid w:val="00693EAB"/>
    <w:rsid w:val="006942CD"/>
    <w:rsid w:val="00694E8F"/>
    <w:rsid w:val="006952E6"/>
    <w:rsid w:val="00695956"/>
    <w:rsid w:val="00696650"/>
    <w:rsid w:val="00696CB9"/>
    <w:rsid w:val="00696E43"/>
    <w:rsid w:val="00697A27"/>
    <w:rsid w:val="00697ADA"/>
    <w:rsid w:val="00697BF8"/>
    <w:rsid w:val="006A00BF"/>
    <w:rsid w:val="006A01C1"/>
    <w:rsid w:val="006A07CB"/>
    <w:rsid w:val="006A0809"/>
    <w:rsid w:val="006A1263"/>
    <w:rsid w:val="006A149E"/>
    <w:rsid w:val="006A185F"/>
    <w:rsid w:val="006A2817"/>
    <w:rsid w:val="006A365F"/>
    <w:rsid w:val="006A4155"/>
    <w:rsid w:val="006A5126"/>
    <w:rsid w:val="006A57D7"/>
    <w:rsid w:val="006A6455"/>
    <w:rsid w:val="006A6460"/>
    <w:rsid w:val="006A69CE"/>
    <w:rsid w:val="006A6A31"/>
    <w:rsid w:val="006A70BC"/>
    <w:rsid w:val="006A7A11"/>
    <w:rsid w:val="006A7D10"/>
    <w:rsid w:val="006A7DA2"/>
    <w:rsid w:val="006B01C7"/>
    <w:rsid w:val="006B1211"/>
    <w:rsid w:val="006B14A2"/>
    <w:rsid w:val="006B1637"/>
    <w:rsid w:val="006B1BE8"/>
    <w:rsid w:val="006B1E09"/>
    <w:rsid w:val="006B1E3B"/>
    <w:rsid w:val="006B1ED4"/>
    <w:rsid w:val="006B1FF0"/>
    <w:rsid w:val="006B281E"/>
    <w:rsid w:val="006B2911"/>
    <w:rsid w:val="006B2C79"/>
    <w:rsid w:val="006B404C"/>
    <w:rsid w:val="006B424C"/>
    <w:rsid w:val="006B4281"/>
    <w:rsid w:val="006B43A9"/>
    <w:rsid w:val="006B4B05"/>
    <w:rsid w:val="006B562A"/>
    <w:rsid w:val="006B56B1"/>
    <w:rsid w:val="006B58AE"/>
    <w:rsid w:val="006B58E0"/>
    <w:rsid w:val="006B5F55"/>
    <w:rsid w:val="006B6799"/>
    <w:rsid w:val="006B70BC"/>
    <w:rsid w:val="006B756B"/>
    <w:rsid w:val="006B7A42"/>
    <w:rsid w:val="006C00D2"/>
    <w:rsid w:val="006C0458"/>
    <w:rsid w:val="006C08F5"/>
    <w:rsid w:val="006C0E2C"/>
    <w:rsid w:val="006C1685"/>
    <w:rsid w:val="006C18F0"/>
    <w:rsid w:val="006C1EBB"/>
    <w:rsid w:val="006C23E0"/>
    <w:rsid w:val="006C2DC3"/>
    <w:rsid w:val="006C2F44"/>
    <w:rsid w:val="006C369D"/>
    <w:rsid w:val="006C3A7A"/>
    <w:rsid w:val="006C3C9A"/>
    <w:rsid w:val="006C3DC9"/>
    <w:rsid w:val="006C44F7"/>
    <w:rsid w:val="006C4E99"/>
    <w:rsid w:val="006C51AD"/>
    <w:rsid w:val="006C5A1A"/>
    <w:rsid w:val="006C7345"/>
    <w:rsid w:val="006C79B4"/>
    <w:rsid w:val="006D0231"/>
    <w:rsid w:val="006D06F8"/>
    <w:rsid w:val="006D0BFE"/>
    <w:rsid w:val="006D0DCC"/>
    <w:rsid w:val="006D1312"/>
    <w:rsid w:val="006D244F"/>
    <w:rsid w:val="006D26CB"/>
    <w:rsid w:val="006D2B03"/>
    <w:rsid w:val="006D2BE0"/>
    <w:rsid w:val="006D2DB2"/>
    <w:rsid w:val="006D34A8"/>
    <w:rsid w:val="006D370B"/>
    <w:rsid w:val="006D3DB9"/>
    <w:rsid w:val="006D47CC"/>
    <w:rsid w:val="006D52BE"/>
    <w:rsid w:val="006D6239"/>
    <w:rsid w:val="006D6576"/>
    <w:rsid w:val="006D65C0"/>
    <w:rsid w:val="006D68D3"/>
    <w:rsid w:val="006D6EFA"/>
    <w:rsid w:val="006D7275"/>
    <w:rsid w:val="006D77D8"/>
    <w:rsid w:val="006D7D6B"/>
    <w:rsid w:val="006E0D87"/>
    <w:rsid w:val="006E0DEB"/>
    <w:rsid w:val="006E12AA"/>
    <w:rsid w:val="006E1461"/>
    <w:rsid w:val="006E14A2"/>
    <w:rsid w:val="006E1A29"/>
    <w:rsid w:val="006E253C"/>
    <w:rsid w:val="006E297D"/>
    <w:rsid w:val="006E2F9E"/>
    <w:rsid w:val="006E3100"/>
    <w:rsid w:val="006E371D"/>
    <w:rsid w:val="006E3C51"/>
    <w:rsid w:val="006E41EE"/>
    <w:rsid w:val="006E4594"/>
    <w:rsid w:val="006E4633"/>
    <w:rsid w:val="006E48C7"/>
    <w:rsid w:val="006E4DF9"/>
    <w:rsid w:val="006E5205"/>
    <w:rsid w:val="006E5DD1"/>
    <w:rsid w:val="006E63CC"/>
    <w:rsid w:val="006E69C8"/>
    <w:rsid w:val="006E6D0A"/>
    <w:rsid w:val="006E7ADA"/>
    <w:rsid w:val="006E7F8E"/>
    <w:rsid w:val="006F0184"/>
    <w:rsid w:val="006F020E"/>
    <w:rsid w:val="006F05D6"/>
    <w:rsid w:val="006F148D"/>
    <w:rsid w:val="006F18A2"/>
    <w:rsid w:val="006F18AD"/>
    <w:rsid w:val="006F1A7A"/>
    <w:rsid w:val="006F22CF"/>
    <w:rsid w:val="006F2769"/>
    <w:rsid w:val="006F4628"/>
    <w:rsid w:val="006F49E9"/>
    <w:rsid w:val="006F4C3D"/>
    <w:rsid w:val="006F5032"/>
    <w:rsid w:val="006F5629"/>
    <w:rsid w:val="006F5D00"/>
    <w:rsid w:val="006F6576"/>
    <w:rsid w:val="006F6740"/>
    <w:rsid w:val="006F6B88"/>
    <w:rsid w:val="006F710A"/>
    <w:rsid w:val="006F772B"/>
    <w:rsid w:val="006F7A52"/>
    <w:rsid w:val="006F7E4E"/>
    <w:rsid w:val="0070078B"/>
    <w:rsid w:val="00700920"/>
    <w:rsid w:val="00700B1F"/>
    <w:rsid w:val="00700EF5"/>
    <w:rsid w:val="00700FAD"/>
    <w:rsid w:val="0070135C"/>
    <w:rsid w:val="00701DBB"/>
    <w:rsid w:val="0070234D"/>
    <w:rsid w:val="0070281E"/>
    <w:rsid w:val="00703442"/>
    <w:rsid w:val="007036DB"/>
    <w:rsid w:val="00703F9B"/>
    <w:rsid w:val="00704D53"/>
    <w:rsid w:val="007050B9"/>
    <w:rsid w:val="00705397"/>
    <w:rsid w:val="00705F23"/>
    <w:rsid w:val="00706B8E"/>
    <w:rsid w:val="007103AE"/>
    <w:rsid w:val="00710ECD"/>
    <w:rsid w:val="00711834"/>
    <w:rsid w:val="00712A9C"/>
    <w:rsid w:val="00712C6C"/>
    <w:rsid w:val="00712D2C"/>
    <w:rsid w:val="007132A2"/>
    <w:rsid w:val="007134E7"/>
    <w:rsid w:val="00714289"/>
    <w:rsid w:val="00715B09"/>
    <w:rsid w:val="00715E10"/>
    <w:rsid w:val="00716525"/>
    <w:rsid w:val="0071676F"/>
    <w:rsid w:val="0071692C"/>
    <w:rsid w:val="00716AF7"/>
    <w:rsid w:val="00717025"/>
    <w:rsid w:val="007173D7"/>
    <w:rsid w:val="00717A6D"/>
    <w:rsid w:val="00717DD3"/>
    <w:rsid w:val="007210D7"/>
    <w:rsid w:val="007210DE"/>
    <w:rsid w:val="00721A4E"/>
    <w:rsid w:val="00721E8F"/>
    <w:rsid w:val="007221D6"/>
    <w:rsid w:val="007226AF"/>
    <w:rsid w:val="00722A92"/>
    <w:rsid w:val="0072327B"/>
    <w:rsid w:val="007238BF"/>
    <w:rsid w:val="00723B6B"/>
    <w:rsid w:val="00723F8B"/>
    <w:rsid w:val="007246C9"/>
    <w:rsid w:val="00724898"/>
    <w:rsid w:val="00725299"/>
    <w:rsid w:val="0072547E"/>
    <w:rsid w:val="007254A6"/>
    <w:rsid w:val="007256C3"/>
    <w:rsid w:val="007257EB"/>
    <w:rsid w:val="007262D1"/>
    <w:rsid w:val="0072631C"/>
    <w:rsid w:val="00726913"/>
    <w:rsid w:val="007269ED"/>
    <w:rsid w:val="00726BEA"/>
    <w:rsid w:val="007307C5"/>
    <w:rsid w:val="007313BA"/>
    <w:rsid w:val="00731EDA"/>
    <w:rsid w:val="007323AB"/>
    <w:rsid w:val="0073273E"/>
    <w:rsid w:val="007327D6"/>
    <w:rsid w:val="0073299D"/>
    <w:rsid w:val="00732C78"/>
    <w:rsid w:val="007337FD"/>
    <w:rsid w:val="007346AF"/>
    <w:rsid w:val="00734807"/>
    <w:rsid w:val="00734965"/>
    <w:rsid w:val="00734BF2"/>
    <w:rsid w:val="00734D6A"/>
    <w:rsid w:val="00734FF4"/>
    <w:rsid w:val="00735502"/>
    <w:rsid w:val="00735E1E"/>
    <w:rsid w:val="00735EEA"/>
    <w:rsid w:val="00735F3D"/>
    <w:rsid w:val="007363DE"/>
    <w:rsid w:val="007365A5"/>
    <w:rsid w:val="00736908"/>
    <w:rsid w:val="00736C42"/>
    <w:rsid w:val="0073747A"/>
    <w:rsid w:val="007378FA"/>
    <w:rsid w:val="00737A48"/>
    <w:rsid w:val="0074047C"/>
    <w:rsid w:val="0074052D"/>
    <w:rsid w:val="0074100E"/>
    <w:rsid w:val="00741546"/>
    <w:rsid w:val="0074284D"/>
    <w:rsid w:val="00742ED1"/>
    <w:rsid w:val="00743308"/>
    <w:rsid w:val="00743882"/>
    <w:rsid w:val="007438A8"/>
    <w:rsid w:val="00744FAA"/>
    <w:rsid w:val="00745BDF"/>
    <w:rsid w:val="00745D91"/>
    <w:rsid w:val="007468E1"/>
    <w:rsid w:val="007477F3"/>
    <w:rsid w:val="0074780E"/>
    <w:rsid w:val="00747CD1"/>
    <w:rsid w:val="00747EEE"/>
    <w:rsid w:val="007505B6"/>
    <w:rsid w:val="007508F5"/>
    <w:rsid w:val="007510A4"/>
    <w:rsid w:val="0075140B"/>
    <w:rsid w:val="007516D1"/>
    <w:rsid w:val="00751C19"/>
    <w:rsid w:val="007525F3"/>
    <w:rsid w:val="00752F3A"/>
    <w:rsid w:val="007531A5"/>
    <w:rsid w:val="007533EB"/>
    <w:rsid w:val="00753568"/>
    <w:rsid w:val="00753B53"/>
    <w:rsid w:val="00754664"/>
    <w:rsid w:val="00754E19"/>
    <w:rsid w:val="00754F77"/>
    <w:rsid w:val="007552CC"/>
    <w:rsid w:val="007553C0"/>
    <w:rsid w:val="00755603"/>
    <w:rsid w:val="00755E08"/>
    <w:rsid w:val="0075714F"/>
    <w:rsid w:val="00757297"/>
    <w:rsid w:val="00757519"/>
    <w:rsid w:val="0075755A"/>
    <w:rsid w:val="00757B45"/>
    <w:rsid w:val="00757DD0"/>
    <w:rsid w:val="007604EC"/>
    <w:rsid w:val="00760726"/>
    <w:rsid w:val="00760745"/>
    <w:rsid w:val="00761C64"/>
    <w:rsid w:val="00763148"/>
    <w:rsid w:val="00763610"/>
    <w:rsid w:val="007642FB"/>
    <w:rsid w:val="00764EA0"/>
    <w:rsid w:val="00765D48"/>
    <w:rsid w:val="007666FD"/>
    <w:rsid w:val="00766796"/>
    <w:rsid w:val="00766BE0"/>
    <w:rsid w:val="00767E4C"/>
    <w:rsid w:val="00767FCA"/>
    <w:rsid w:val="00770616"/>
    <w:rsid w:val="00770D2E"/>
    <w:rsid w:val="00771A49"/>
    <w:rsid w:val="00771EF6"/>
    <w:rsid w:val="007724A7"/>
    <w:rsid w:val="00772567"/>
    <w:rsid w:val="007726AF"/>
    <w:rsid w:val="007727F4"/>
    <w:rsid w:val="00773F95"/>
    <w:rsid w:val="007753D5"/>
    <w:rsid w:val="007754DD"/>
    <w:rsid w:val="0077578D"/>
    <w:rsid w:val="00776084"/>
    <w:rsid w:val="007763CA"/>
    <w:rsid w:val="00776573"/>
    <w:rsid w:val="00776741"/>
    <w:rsid w:val="007767B3"/>
    <w:rsid w:val="00776BEE"/>
    <w:rsid w:val="00776EA9"/>
    <w:rsid w:val="0077761B"/>
    <w:rsid w:val="00777A73"/>
    <w:rsid w:val="00777BFA"/>
    <w:rsid w:val="00777C43"/>
    <w:rsid w:val="00777DF9"/>
    <w:rsid w:val="00777F1D"/>
    <w:rsid w:val="00780274"/>
    <w:rsid w:val="0078094E"/>
    <w:rsid w:val="00780DAF"/>
    <w:rsid w:val="007818C3"/>
    <w:rsid w:val="00781A95"/>
    <w:rsid w:val="00782167"/>
    <w:rsid w:val="00782B6F"/>
    <w:rsid w:val="00783037"/>
    <w:rsid w:val="00783140"/>
    <w:rsid w:val="007833BF"/>
    <w:rsid w:val="007834A2"/>
    <w:rsid w:val="00783EC1"/>
    <w:rsid w:val="0078521D"/>
    <w:rsid w:val="007853C2"/>
    <w:rsid w:val="00785474"/>
    <w:rsid w:val="00786082"/>
    <w:rsid w:val="00786136"/>
    <w:rsid w:val="0078676B"/>
    <w:rsid w:val="007869F5"/>
    <w:rsid w:val="00786B94"/>
    <w:rsid w:val="00786EBE"/>
    <w:rsid w:val="007873EC"/>
    <w:rsid w:val="007876D7"/>
    <w:rsid w:val="00787751"/>
    <w:rsid w:val="007879C6"/>
    <w:rsid w:val="00787D1A"/>
    <w:rsid w:val="00790D19"/>
    <w:rsid w:val="007913E6"/>
    <w:rsid w:val="00791E18"/>
    <w:rsid w:val="00791F84"/>
    <w:rsid w:val="00792E19"/>
    <w:rsid w:val="00792E9E"/>
    <w:rsid w:val="00793704"/>
    <w:rsid w:val="007948DE"/>
    <w:rsid w:val="007948E4"/>
    <w:rsid w:val="00794D6F"/>
    <w:rsid w:val="00795790"/>
    <w:rsid w:val="007958F4"/>
    <w:rsid w:val="0079598F"/>
    <w:rsid w:val="00795C15"/>
    <w:rsid w:val="00796015"/>
    <w:rsid w:val="00796C1C"/>
    <w:rsid w:val="00796E33"/>
    <w:rsid w:val="0079747D"/>
    <w:rsid w:val="00797A7C"/>
    <w:rsid w:val="00797EBF"/>
    <w:rsid w:val="007A01C5"/>
    <w:rsid w:val="007A08FB"/>
    <w:rsid w:val="007A0B54"/>
    <w:rsid w:val="007A0BC3"/>
    <w:rsid w:val="007A0CC7"/>
    <w:rsid w:val="007A0F17"/>
    <w:rsid w:val="007A11D4"/>
    <w:rsid w:val="007A25D7"/>
    <w:rsid w:val="007A2679"/>
    <w:rsid w:val="007A2BC6"/>
    <w:rsid w:val="007A3134"/>
    <w:rsid w:val="007A31B4"/>
    <w:rsid w:val="007A36DB"/>
    <w:rsid w:val="007A4B01"/>
    <w:rsid w:val="007A5007"/>
    <w:rsid w:val="007A5A9E"/>
    <w:rsid w:val="007A6353"/>
    <w:rsid w:val="007A66A9"/>
    <w:rsid w:val="007A6F7E"/>
    <w:rsid w:val="007A717D"/>
    <w:rsid w:val="007B0002"/>
    <w:rsid w:val="007B042B"/>
    <w:rsid w:val="007B0633"/>
    <w:rsid w:val="007B0A31"/>
    <w:rsid w:val="007B0F52"/>
    <w:rsid w:val="007B1273"/>
    <w:rsid w:val="007B12C3"/>
    <w:rsid w:val="007B19D5"/>
    <w:rsid w:val="007B1CF0"/>
    <w:rsid w:val="007B21D1"/>
    <w:rsid w:val="007B2A82"/>
    <w:rsid w:val="007B2D20"/>
    <w:rsid w:val="007B326F"/>
    <w:rsid w:val="007B36BA"/>
    <w:rsid w:val="007B402D"/>
    <w:rsid w:val="007B4789"/>
    <w:rsid w:val="007B496D"/>
    <w:rsid w:val="007B51B7"/>
    <w:rsid w:val="007B5618"/>
    <w:rsid w:val="007B59E6"/>
    <w:rsid w:val="007B5CBF"/>
    <w:rsid w:val="007B5DFB"/>
    <w:rsid w:val="007B6340"/>
    <w:rsid w:val="007B6B5C"/>
    <w:rsid w:val="007B73BE"/>
    <w:rsid w:val="007B7449"/>
    <w:rsid w:val="007B7878"/>
    <w:rsid w:val="007B7930"/>
    <w:rsid w:val="007B7BA7"/>
    <w:rsid w:val="007B7F41"/>
    <w:rsid w:val="007C0C35"/>
    <w:rsid w:val="007C2308"/>
    <w:rsid w:val="007C2976"/>
    <w:rsid w:val="007C2F3B"/>
    <w:rsid w:val="007C37F6"/>
    <w:rsid w:val="007C3FB5"/>
    <w:rsid w:val="007C40C7"/>
    <w:rsid w:val="007C561F"/>
    <w:rsid w:val="007C5912"/>
    <w:rsid w:val="007C59FC"/>
    <w:rsid w:val="007C5A2C"/>
    <w:rsid w:val="007C5B62"/>
    <w:rsid w:val="007C611F"/>
    <w:rsid w:val="007C6F04"/>
    <w:rsid w:val="007C7C29"/>
    <w:rsid w:val="007C7D8B"/>
    <w:rsid w:val="007D005E"/>
    <w:rsid w:val="007D052E"/>
    <w:rsid w:val="007D07D5"/>
    <w:rsid w:val="007D0960"/>
    <w:rsid w:val="007D12E6"/>
    <w:rsid w:val="007D16FE"/>
    <w:rsid w:val="007D1CA6"/>
    <w:rsid w:val="007D1DCE"/>
    <w:rsid w:val="007D27EE"/>
    <w:rsid w:val="007D3152"/>
    <w:rsid w:val="007D362F"/>
    <w:rsid w:val="007D3632"/>
    <w:rsid w:val="007D3B3C"/>
    <w:rsid w:val="007D3E45"/>
    <w:rsid w:val="007D4793"/>
    <w:rsid w:val="007D4B2C"/>
    <w:rsid w:val="007D529B"/>
    <w:rsid w:val="007D544C"/>
    <w:rsid w:val="007D5579"/>
    <w:rsid w:val="007D56E9"/>
    <w:rsid w:val="007D5C10"/>
    <w:rsid w:val="007D5DC1"/>
    <w:rsid w:val="007D633C"/>
    <w:rsid w:val="007D6E0D"/>
    <w:rsid w:val="007D7256"/>
    <w:rsid w:val="007D750D"/>
    <w:rsid w:val="007D7558"/>
    <w:rsid w:val="007D784C"/>
    <w:rsid w:val="007D7B4F"/>
    <w:rsid w:val="007E0044"/>
    <w:rsid w:val="007E0468"/>
    <w:rsid w:val="007E0BBF"/>
    <w:rsid w:val="007E0CCF"/>
    <w:rsid w:val="007E18D5"/>
    <w:rsid w:val="007E1C88"/>
    <w:rsid w:val="007E20C8"/>
    <w:rsid w:val="007E2846"/>
    <w:rsid w:val="007E2A4F"/>
    <w:rsid w:val="007E2C81"/>
    <w:rsid w:val="007E2CE8"/>
    <w:rsid w:val="007E309C"/>
    <w:rsid w:val="007E32AE"/>
    <w:rsid w:val="007E3B68"/>
    <w:rsid w:val="007E4284"/>
    <w:rsid w:val="007E444B"/>
    <w:rsid w:val="007E4880"/>
    <w:rsid w:val="007E4B20"/>
    <w:rsid w:val="007E507F"/>
    <w:rsid w:val="007E52EA"/>
    <w:rsid w:val="007E5B73"/>
    <w:rsid w:val="007E5CA5"/>
    <w:rsid w:val="007E5FE6"/>
    <w:rsid w:val="007E776B"/>
    <w:rsid w:val="007E7A54"/>
    <w:rsid w:val="007F0A48"/>
    <w:rsid w:val="007F154E"/>
    <w:rsid w:val="007F1AC5"/>
    <w:rsid w:val="007F26E2"/>
    <w:rsid w:val="007F2E21"/>
    <w:rsid w:val="007F2F23"/>
    <w:rsid w:val="007F3004"/>
    <w:rsid w:val="007F3841"/>
    <w:rsid w:val="007F399F"/>
    <w:rsid w:val="007F46C6"/>
    <w:rsid w:val="007F541F"/>
    <w:rsid w:val="007F56A8"/>
    <w:rsid w:val="007F58F2"/>
    <w:rsid w:val="007F5A9A"/>
    <w:rsid w:val="007F7088"/>
    <w:rsid w:val="00801A79"/>
    <w:rsid w:val="00801CBB"/>
    <w:rsid w:val="00801DF3"/>
    <w:rsid w:val="00801E0B"/>
    <w:rsid w:val="00802053"/>
    <w:rsid w:val="008022DF"/>
    <w:rsid w:val="00802479"/>
    <w:rsid w:val="008027D0"/>
    <w:rsid w:val="00802F2F"/>
    <w:rsid w:val="00802FAE"/>
    <w:rsid w:val="00803444"/>
    <w:rsid w:val="00803A8B"/>
    <w:rsid w:val="00803B96"/>
    <w:rsid w:val="008042D6"/>
    <w:rsid w:val="0080445D"/>
    <w:rsid w:val="0080543C"/>
    <w:rsid w:val="00806918"/>
    <w:rsid w:val="00806A7E"/>
    <w:rsid w:val="00807251"/>
    <w:rsid w:val="00807721"/>
    <w:rsid w:val="00810711"/>
    <w:rsid w:val="00810C77"/>
    <w:rsid w:val="00810EF7"/>
    <w:rsid w:val="00810F70"/>
    <w:rsid w:val="008116D0"/>
    <w:rsid w:val="00811E3E"/>
    <w:rsid w:val="0081203B"/>
    <w:rsid w:val="00812EA2"/>
    <w:rsid w:val="008130CA"/>
    <w:rsid w:val="0081311F"/>
    <w:rsid w:val="00813D4C"/>
    <w:rsid w:val="00814F93"/>
    <w:rsid w:val="00815064"/>
    <w:rsid w:val="00815985"/>
    <w:rsid w:val="008160FC"/>
    <w:rsid w:val="00816641"/>
    <w:rsid w:val="00816F47"/>
    <w:rsid w:val="00817228"/>
    <w:rsid w:val="0081746E"/>
    <w:rsid w:val="00817564"/>
    <w:rsid w:val="0082006D"/>
    <w:rsid w:val="00820084"/>
    <w:rsid w:val="008208EE"/>
    <w:rsid w:val="00820940"/>
    <w:rsid w:val="0082094E"/>
    <w:rsid w:val="0082108B"/>
    <w:rsid w:val="008214C9"/>
    <w:rsid w:val="00821A0A"/>
    <w:rsid w:val="00821D43"/>
    <w:rsid w:val="00821FB7"/>
    <w:rsid w:val="00822038"/>
    <w:rsid w:val="0082255F"/>
    <w:rsid w:val="00822C2F"/>
    <w:rsid w:val="0082326D"/>
    <w:rsid w:val="0082343D"/>
    <w:rsid w:val="008242D1"/>
    <w:rsid w:val="00824784"/>
    <w:rsid w:val="00824AC6"/>
    <w:rsid w:val="00824B88"/>
    <w:rsid w:val="00824E51"/>
    <w:rsid w:val="00825027"/>
    <w:rsid w:val="00825F69"/>
    <w:rsid w:val="008261F3"/>
    <w:rsid w:val="008264EF"/>
    <w:rsid w:val="00826860"/>
    <w:rsid w:val="008273C4"/>
    <w:rsid w:val="00827593"/>
    <w:rsid w:val="00827630"/>
    <w:rsid w:val="0082790D"/>
    <w:rsid w:val="00830EAF"/>
    <w:rsid w:val="008310F1"/>
    <w:rsid w:val="00831430"/>
    <w:rsid w:val="008328C7"/>
    <w:rsid w:val="00832905"/>
    <w:rsid w:val="00832A3C"/>
    <w:rsid w:val="008331C4"/>
    <w:rsid w:val="008345F1"/>
    <w:rsid w:val="00834BCD"/>
    <w:rsid w:val="0083517B"/>
    <w:rsid w:val="0083621B"/>
    <w:rsid w:val="008362CD"/>
    <w:rsid w:val="00836568"/>
    <w:rsid w:val="008365B5"/>
    <w:rsid w:val="00836892"/>
    <w:rsid w:val="00837073"/>
    <w:rsid w:val="008377D0"/>
    <w:rsid w:val="00837933"/>
    <w:rsid w:val="00837D7F"/>
    <w:rsid w:val="00840117"/>
    <w:rsid w:val="00840A01"/>
    <w:rsid w:val="008412EB"/>
    <w:rsid w:val="0084158C"/>
    <w:rsid w:val="0084160F"/>
    <w:rsid w:val="00841C12"/>
    <w:rsid w:val="0084239D"/>
    <w:rsid w:val="00842D5A"/>
    <w:rsid w:val="00843122"/>
    <w:rsid w:val="008431E5"/>
    <w:rsid w:val="00843B25"/>
    <w:rsid w:val="00843C22"/>
    <w:rsid w:val="00843ED4"/>
    <w:rsid w:val="00844207"/>
    <w:rsid w:val="008442A8"/>
    <w:rsid w:val="00845629"/>
    <w:rsid w:val="008458A8"/>
    <w:rsid w:val="0084593D"/>
    <w:rsid w:val="00846D36"/>
    <w:rsid w:val="00847809"/>
    <w:rsid w:val="00847E59"/>
    <w:rsid w:val="00847EF7"/>
    <w:rsid w:val="00847FC2"/>
    <w:rsid w:val="0085085A"/>
    <w:rsid w:val="00850BF3"/>
    <w:rsid w:val="00850DBD"/>
    <w:rsid w:val="008514DC"/>
    <w:rsid w:val="00851C14"/>
    <w:rsid w:val="00852AD3"/>
    <w:rsid w:val="00852CBD"/>
    <w:rsid w:val="00852FEB"/>
    <w:rsid w:val="00853BC4"/>
    <w:rsid w:val="00853FEE"/>
    <w:rsid w:val="0085412B"/>
    <w:rsid w:val="00854A0F"/>
    <w:rsid w:val="00854ABC"/>
    <w:rsid w:val="008550C0"/>
    <w:rsid w:val="00855213"/>
    <w:rsid w:val="008553AC"/>
    <w:rsid w:val="00855475"/>
    <w:rsid w:val="008557CF"/>
    <w:rsid w:val="008558A2"/>
    <w:rsid w:val="00855BE4"/>
    <w:rsid w:val="00855C1B"/>
    <w:rsid w:val="00856065"/>
    <w:rsid w:val="0085652B"/>
    <w:rsid w:val="0085685F"/>
    <w:rsid w:val="0085713F"/>
    <w:rsid w:val="00857F71"/>
    <w:rsid w:val="008602B9"/>
    <w:rsid w:val="00860A67"/>
    <w:rsid w:val="00860B2A"/>
    <w:rsid w:val="00860F37"/>
    <w:rsid w:val="00861395"/>
    <w:rsid w:val="0086356C"/>
    <w:rsid w:val="00863653"/>
    <w:rsid w:val="00863904"/>
    <w:rsid w:val="00863B49"/>
    <w:rsid w:val="00864044"/>
    <w:rsid w:val="008648EF"/>
    <w:rsid w:val="00864BA8"/>
    <w:rsid w:val="00865794"/>
    <w:rsid w:val="00865E85"/>
    <w:rsid w:val="008661C3"/>
    <w:rsid w:val="00866A32"/>
    <w:rsid w:val="00867C6C"/>
    <w:rsid w:val="00867C6E"/>
    <w:rsid w:val="00870074"/>
    <w:rsid w:val="00870104"/>
    <w:rsid w:val="00870130"/>
    <w:rsid w:val="00870CC3"/>
    <w:rsid w:val="00872807"/>
    <w:rsid w:val="008734A8"/>
    <w:rsid w:val="00873B22"/>
    <w:rsid w:val="00873C92"/>
    <w:rsid w:val="0087420D"/>
    <w:rsid w:val="00874701"/>
    <w:rsid w:val="00874729"/>
    <w:rsid w:val="00874779"/>
    <w:rsid w:val="0087518A"/>
    <w:rsid w:val="00875367"/>
    <w:rsid w:val="00875834"/>
    <w:rsid w:val="00875B6F"/>
    <w:rsid w:val="00875EC5"/>
    <w:rsid w:val="00876007"/>
    <w:rsid w:val="0087664F"/>
    <w:rsid w:val="00876AB9"/>
    <w:rsid w:val="00877536"/>
    <w:rsid w:val="0087759D"/>
    <w:rsid w:val="00877617"/>
    <w:rsid w:val="0087783A"/>
    <w:rsid w:val="00877867"/>
    <w:rsid w:val="00877AA8"/>
    <w:rsid w:val="00880881"/>
    <w:rsid w:val="00881363"/>
    <w:rsid w:val="00881BDD"/>
    <w:rsid w:val="00881C9A"/>
    <w:rsid w:val="0088214F"/>
    <w:rsid w:val="00882373"/>
    <w:rsid w:val="0088259B"/>
    <w:rsid w:val="008828B4"/>
    <w:rsid w:val="00882C43"/>
    <w:rsid w:val="00883DAF"/>
    <w:rsid w:val="008840D6"/>
    <w:rsid w:val="00884B7D"/>
    <w:rsid w:val="0088563F"/>
    <w:rsid w:val="00885A1A"/>
    <w:rsid w:val="00886126"/>
    <w:rsid w:val="00886909"/>
    <w:rsid w:val="00886DEC"/>
    <w:rsid w:val="00890CD3"/>
    <w:rsid w:val="00891449"/>
    <w:rsid w:val="008919B7"/>
    <w:rsid w:val="00891A28"/>
    <w:rsid w:val="00891A55"/>
    <w:rsid w:val="0089212A"/>
    <w:rsid w:val="0089282B"/>
    <w:rsid w:val="00892C6A"/>
    <w:rsid w:val="0089337F"/>
    <w:rsid w:val="00893DD0"/>
    <w:rsid w:val="00894AD8"/>
    <w:rsid w:val="0089545D"/>
    <w:rsid w:val="00895E65"/>
    <w:rsid w:val="008960CB"/>
    <w:rsid w:val="00896427"/>
    <w:rsid w:val="008968E7"/>
    <w:rsid w:val="00897628"/>
    <w:rsid w:val="0089781C"/>
    <w:rsid w:val="008979D1"/>
    <w:rsid w:val="00897BB6"/>
    <w:rsid w:val="008A000A"/>
    <w:rsid w:val="008A029C"/>
    <w:rsid w:val="008A054F"/>
    <w:rsid w:val="008A0623"/>
    <w:rsid w:val="008A080A"/>
    <w:rsid w:val="008A0A5D"/>
    <w:rsid w:val="008A0E82"/>
    <w:rsid w:val="008A1842"/>
    <w:rsid w:val="008A193B"/>
    <w:rsid w:val="008A1FE2"/>
    <w:rsid w:val="008A209F"/>
    <w:rsid w:val="008A21B9"/>
    <w:rsid w:val="008A25BE"/>
    <w:rsid w:val="008A2CFC"/>
    <w:rsid w:val="008A2D95"/>
    <w:rsid w:val="008A341B"/>
    <w:rsid w:val="008A36C2"/>
    <w:rsid w:val="008A4023"/>
    <w:rsid w:val="008A41CF"/>
    <w:rsid w:val="008A41D9"/>
    <w:rsid w:val="008A4F4E"/>
    <w:rsid w:val="008A5A05"/>
    <w:rsid w:val="008A5E7A"/>
    <w:rsid w:val="008A60D1"/>
    <w:rsid w:val="008A6FE2"/>
    <w:rsid w:val="008A748D"/>
    <w:rsid w:val="008B0117"/>
    <w:rsid w:val="008B034B"/>
    <w:rsid w:val="008B03DF"/>
    <w:rsid w:val="008B0444"/>
    <w:rsid w:val="008B04C0"/>
    <w:rsid w:val="008B089A"/>
    <w:rsid w:val="008B1160"/>
    <w:rsid w:val="008B11DB"/>
    <w:rsid w:val="008B14E7"/>
    <w:rsid w:val="008B1A4A"/>
    <w:rsid w:val="008B1B36"/>
    <w:rsid w:val="008B1B97"/>
    <w:rsid w:val="008B235A"/>
    <w:rsid w:val="008B2AD0"/>
    <w:rsid w:val="008B2ED1"/>
    <w:rsid w:val="008B3548"/>
    <w:rsid w:val="008B379F"/>
    <w:rsid w:val="008B3C6A"/>
    <w:rsid w:val="008B3CB6"/>
    <w:rsid w:val="008B60C1"/>
    <w:rsid w:val="008B6949"/>
    <w:rsid w:val="008B6964"/>
    <w:rsid w:val="008B6DA0"/>
    <w:rsid w:val="008B727F"/>
    <w:rsid w:val="008B7381"/>
    <w:rsid w:val="008B7587"/>
    <w:rsid w:val="008B7F88"/>
    <w:rsid w:val="008C03F9"/>
    <w:rsid w:val="008C0A1D"/>
    <w:rsid w:val="008C166E"/>
    <w:rsid w:val="008C1B0A"/>
    <w:rsid w:val="008C2086"/>
    <w:rsid w:val="008C22BD"/>
    <w:rsid w:val="008C22EE"/>
    <w:rsid w:val="008C3344"/>
    <w:rsid w:val="008C339C"/>
    <w:rsid w:val="008C393C"/>
    <w:rsid w:val="008C39A5"/>
    <w:rsid w:val="008C4195"/>
    <w:rsid w:val="008C45C5"/>
    <w:rsid w:val="008C4CCE"/>
    <w:rsid w:val="008C50CD"/>
    <w:rsid w:val="008C51F2"/>
    <w:rsid w:val="008C543C"/>
    <w:rsid w:val="008C5C3F"/>
    <w:rsid w:val="008C5F1F"/>
    <w:rsid w:val="008C63AB"/>
    <w:rsid w:val="008C63FE"/>
    <w:rsid w:val="008C693C"/>
    <w:rsid w:val="008C69A8"/>
    <w:rsid w:val="008C6AE7"/>
    <w:rsid w:val="008C6C45"/>
    <w:rsid w:val="008C6F87"/>
    <w:rsid w:val="008C7380"/>
    <w:rsid w:val="008D0303"/>
    <w:rsid w:val="008D03D3"/>
    <w:rsid w:val="008D0978"/>
    <w:rsid w:val="008D0B44"/>
    <w:rsid w:val="008D0CE8"/>
    <w:rsid w:val="008D0D36"/>
    <w:rsid w:val="008D21FA"/>
    <w:rsid w:val="008D2254"/>
    <w:rsid w:val="008D27DC"/>
    <w:rsid w:val="008D3484"/>
    <w:rsid w:val="008D3602"/>
    <w:rsid w:val="008D3C02"/>
    <w:rsid w:val="008D3F54"/>
    <w:rsid w:val="008D42DD"/>
    <w:rsid w:val="008D4486"/>
    <w:rsid w:val="008D4C2D"/>
    <w:rsid w:val="008D4D81"/>
    <w:rsid w:val="008D4F10"/>
    <w:rsid w:val="008D556A"/>
    <w:rsid w:val="008D600A"/>
    <w:rsid w:val="008D6029"/>
    <w:rsid w:val="008D6302"/>
    <w:rsid w:val="008D6567"/>
    <w:rsid w:val="008D743E"/>
    <w:rsid w:val="008E02EC"/>
    <w:rsid w:val="008E0FFA"/>
    <w:rsid w:val="008E1101"/>
    <w:rsid w:val="008E1226"/>
    <w:rsid w:val="008E1D3D"/>
    <w:rsid w:val="008E2C25"/>
    <w:rsid w:val="008E3573"/>
    <w:rsid w:val="008E3732"/>
    <w:rsid w:val="008E3955"/>
    <w:rsid w:val="008E3C06"/>
    <w:rsid w:val="008E3D00"/>
    <w:rsid w:val="008E45B3"/>
    <w:rsid w:val="008E4C0B"/>
    <w:rsid w:val="008E5079"/>
    <w:rsid w:val="008E51C5"/>
    <w:rsid w:val="008E5444"/>
    <w:rsid w:val="008E576B"/>
    <w:rsid w:val="008E5846"/>
    <w:rsid w:val="008E5901"/>
    <w:rsid w:val="008E5AB5"/>
    <w:rsid w:val="008E724B"/>
    <w:rsid w:val="008E7622"/>
    <w:rsid w:val="008E76B7"/>
    <w:rsid w:val="008E79B9"/>
    <w:rsid w:val="008E7AA9"/>
    <w:rsid w:val="008E7F84"/>
    <w:rsid w:val="008F040A"/>
    <w:rsid w:val="008F040E"/>
    <w:rsid w:val="008F0485"/>
    <w:rsid w:val="008F0631"/>
    <w:rsid w:val="008F0BE6"/>
    <w:rsid w:val="008F1512"/>
    <w:rsid w:val="008F1744"/>
    <w:rsid w:val="008F268D"/>
    <w:rsid w:val="008F2A26"/>
    <w:rsid w:val="008F2A3F"/>
    <w:rsid w:val="008F2AD6"/>
    <w:rsid w:val="008F2C7D"/>
    <w:rsid w:val="008F2E2F"/>
    <w:rsid w:val="008F352F"/>
    <w:rsid w:val="008F3AFF"/>
    <w:rsid w:val="008F43B9"/>
    <w:rsid w:val="008F4B78"/>
    <w:rsid w:val="008F4FE8"/>
    <w:rsid w:val="008F5C3B"/>
    <w:rsid w:val="008F5CEB"/>
    <w:rsid w:val="008F671E"/>
    <w:rsid w:val="008F6A26"/>
    <w:rsid w:val="008F6ECC"/>
    <w:rsid w:val="008F70AB"/>
    <w:rsid w:val="008F728C"/>
    <w:rsid w:val="008F7611"/>
    <w:rsid w:val="008F7A69"/>
    <w:rsid w:val="008F7AF9"/>
    <w:rsid w:val="0090018B"/>
    <w:rsid w:val="00900492"/>
    <w:rsid w:val="0090057D"/>
    <w:rsid w:val="00900B91"/>
    <w:rsid w:val="00900DF1"/>
    <w:rsid w:val="00902047"/>
    <w:rsid w:val="00902C90"/>
    <w:rsid w:val="00903AA0"/>
    <w:rsid w:val="00903BE7"/>
    <w:rsid w:val="00903D4A"/>
    <w:rsid w:val="00903E18"/>
    <w:rsid w:val="009043CD"/>
    <w:rsid w:val="009045CA"/>
    <w:rsid w:val="00904606"/>
    <w:rsid w:val="009046A7"/>
    <w:rsid w:val="0090480F"/>
    <w:rsid w:val="00904974"/>
    <w:rsid w:val="00904A69"/>
    <w:rsid w:val="00904F4B"/>
    <w:rsid w:val="00904F4D"/>
    <w:rsid w:val="00904FA0"/>
    <w:rsid w:val="00905A04"/>
    <w:rsid w:val="00905CA9"/>
    <w:rsid w:val="0090631B"/>
    <w:rsid w:val="00906454"/>
    <w:rsid w:val="0090659C"/>
    <w:rsid w:val="00906730"/>
    <w:rsid w:val="00906A4C"/>
    <w:rsid w:val="00906C23"/>
    <w:rsid w:val="00907017"/>
    <w:rsid w:val="00907286"/>
    <w:rsid w:val="00907572"/>
    <w:rsid w:val="00907C89"/>
    <w:rsid w:val="00910027"/>
    <w:rsid w:val="00910972"/>
    <w:rsid w:val="00910991"/>
    <w:rsid w:val="00910B76"/>
    <w:rsid w:val="00910B8E"/>
    <w:rsid w:val="00910DA5"/>
    <w:rsid w:val="00911AB7"/>
    <w:rsid w:val="00911D88"/>
    <w:rsid w:val="00912247"/>
    <w:rsid w:val="00912924"/>
    <w:rsid w:val="00912927"/>
    <w:rsid w:val="00913D93"/>
    <w:rsid w:val="00914849"/>
    <w:rsid w:val="00914ABE"/>
    <w:rsid w:val="00914BC0"/>
    <w:rsid w:val="009157E3"/>
    <w:rsid w:val="0091721D"/>
    <w:rsid w:val="0092027E"/>
    <w:rsid w:val="009204A2"/>
    <w:rsid w:val="0092082A"/>
    <w:rsid w:val="00920CC4"/>
    <w:rsid w:val="00921375"/>
    <w:rsid w:val="0092140D"/>
    <w:rsid w:val="00921664"/>
    <w:rsid w:val="00921B4E"/>
    <w:rsid w:val="00921FBE"/>
    <w:rsid w:val="009220AD"/>
    <w:rsid w:val="009223C3"/>
    <w:rsid w:val="009229E6"/>
    <w:rsid w:val="00922AEF"/>
    <w:rsid w:val="00922C38"/>
    <w:rsid w:val="0092325C"/>
    <w:rsid w:val="00923B06"/>
    <w:rsid w:val="00923EDF"/>
    <w:rsid w:val="009241F7"/>
    <w:rsid w:val="009243FA"/>
    <w:rsid w:val="00924462"/>
    <w:rsid w:val="00924837"/>
    <w:rsid w:val="00924D42"/>
    <w:rsid w:val="00924EE2"/>
    <w:rsid w:val="009256C2"/>
    <w:rsid w:val="00925B50"/>
    <w:rsid w:val="00925BCE"/>
    <w:rsid w:val="00925ECC"/>
    <w:rsid w:val="00925F93"/>
    <w:rsid w:val="00926386"/>
    <w:rsid w:val="00926668"/>
    <w:rsid w:val="009276EF"/>
    <w:rsid w:val="00927705"/>
    <w:rsid w:val="00927C35"/>
    <w:rsid w:val="00927DC4"/>
    <w:rsid w:val="00930183"/>
    <w:rsid w:val="009307A2"/>
    <w:rsid w:val="00930C11"/>
    <w:rsid w:val="009311B7"/>
    <w:rsid w:val="009319BD"/>
    <w:rsid w:val="0093208B"/>
    <w:rsid w:val="0093348C"/>
    <w:rsid w:val="0093358A"/>
    <w:rsid w:val="00933907"/>
    <w:rsid w:val="0093423F"/>
    <w:rsid w:val="00936D1A"/>
    <w:rsid w:val="009400B8"/>
    <w:rsid w:val="00940A7C"/>
    <w:rsid w:val="00940CF4"/>
    <w:rsid w:val="00940EA4"/>
    <w:rsid w:val="00941952"/>
    <w:rsid w:val="00941A61"/>
    <w:rsid w:val="00942BCB"/>
    <w:rsid w:val="00943270"/>
    <w:rsid w:val="00943645"/>
    <w:rsid w:val="00943E06"/>
    <w:rsid w:val="009441EE"/>
    <w:rsid w:val="00944323"/>
    <w:rsid w:val="00944331"/>
    <w:rsid w:val="00944944"/>
    <w:rsid w:val="00945377"/>
    <w:rsid w:val="00945728"/>
    <w:rsid w:val="00945831"/>
    <w:rsid w:val="009458CF"/>
    <w:rsid w:val="00945943"/>
    <w:rsid w:val="009462FB"/>
    <w:rsid w:val="00946617"/>
    <w:rsid w:val="009472BB"/>
    <w:rsid w:val="00947844"/>
    <w:rsid w:val="00947C98"/>
    <w:rsid w:val="009501B3"/>
    <w:rsid w:val="0095071B"/>
    <w:rsid w:val="00950A79"/>
    <w:rsid w:val="009513E5"/>
    <w:rsid w:val="0095232D"/>
    <w:rsid w:val="00952A8C"/>
    <w:rsid w:val="00952C27"/>
    <w:rsid w:val="00952FB3"/>
    <w:rsid w:val="00953743"/>
    <w:rsid w:val="009537AC"/>
    <w:rsid w:val="00953A92"/>
    <w:rsid w:val="00953B06"/>
    <w:rsid w:val="00953C42"/>
    <w:rsid w:val="00953CAF"/>
    <w:rsid w:val="00954479"/>
    <w:rsid w:val="0095498E"/>
    <w:rsid w:val="00955369"/>
    <w:rsid w:val="00955AE8"/>
    <w:rsid w:val="00955E04"/>
    <w:rsid w:val="00956A6C"/>
    <w:rsid w:val="00957BDF"/>
    <w:rsid w:val="009616D2"/>
    <w:rsid w:val="00961F1D"/>
    <w:rsid w:val="009622B0"/>
    <w:rsid w:val="009623D7"/>
    <w:rsid w:val="0096271B"/>
    <w:rsid w:val="00962820"/>
    <w:rsid w:val="00962907"/>
    <w:rsid w:val="00962BCA"/>
    <w:rsid w:val="00963408"/>
    <w:rsid w:val="0096387F"/>
    <w:rsid w:val="00963C56"/>
    <w:rsid w:val="00963FE0"/>
    <w:rsid w:val="00963FFC"/>
    <w:rsid w:val="00964080"/>
    <w:rsid w:val="00964131"/>
    <w:rsid w:val="009642BE"/>
    <w:rsid w:val="0096493F"/>
    <w:rsid w:val="009652A3"/>
    <w:rsid w:val="009654A8"/>
    <w:rsid w:val="00965CC8"/>
    <w:rsid w:val="00966594"/>
    <w:rsid w:val="0096674F"/>
    <w:rsid w:val="00966A90"/>
    <w:rsid w:val="009671C8"/>
    <w:rsid w:val="009671D6"/>
    <w:rsid w:val="00967D10"/>
    <w:rsid w:val="00970268"/>
    <w:rsid w:val="009706C6"/>
    <w:rsid w:val="009708EB"/>
    <w:rsid w:val="00970BB7"/>
    <w:rsid w:val="00970DAA"/>
    <w:rsid w:val="00971155"/>
    <w:rsid w:val="009718DC"/>
    <w:rsid w:val="009721C2"/>
    <w:rsid w:val="009725C8"/>
    <w:rsid w:val="00972E8D"/>
    <w:rsid w:val="00973CE0"/>
    <w:rsid w:val="00974AE2"/>
    <w:rsid w:val="0097692B"/>
    <w:rsid w:val="00976EFD"/>
    <w:rsid w:val="0097769E"/>
    <w:rsid w:val="0097792C"/>
    <w:rsid w:val="00980251"/>
    <w:rsid w:val="009809C1"/>
    <w:rsid w:val="00981988"/>
    <w:rsid w:val="00981DD1"/>
    <w:rsid w:val="00982662"/>
    <w:rsid w:val="009826B2"/>
    <w:rsid w:val="00982CF7"/>
    <w:rsid w:val="009834F0"/>
    <w:rsid w:val="00983649"/>
    <w:rsid w:val="0098480E"/>
    <w:rsid w:val="0098589F"/>
    <w:rsid w:val="00985B82"/>
    <w:rsid w:val="00985B9C"/>
    <w:rsid w:val="00985C02"/>
    <w:rsid w:val="00986AC9"/>
    <w:rsid w:val="009873BB"/>
    <w:rsid w:val="009879EA"/>
    <w:rsid w:val="00987A72"/>
    <w:rsid w:val="00987A83"/>
    <w:rsid w:val="00987D4B"/>
    <w:rsid w:val="00987DAE"/>
    <w:rsid w:val="00991772"/>
    <w:rsid w:val="00991D97"/>
    <w:rsid w:val="00991E3D"/>
    <w:rsid w:val="00991E83"/>
    <w:rsid w:val="009920BB"/>
    <w:rsid w:val="009922A4"/>
    <w:rsid w:val="00992838"/>
    <w:rsid w:val="0099294E"/>
    <w:rsid w:val="0099351C"/>
    <w:rsid w:val="00993899"/>
    <w:rsid w:val="00993D11"/>
    <w:rsid w:val="00994699"/>
    <w:rsid w:val="009947A1"/>
    <w:rsid w:val="00995787"/>
    <w:rsid w:val="009977E0"/>
    <w:rsid w:val="009A0121"/>
    <w:rsid w:val="009A0DBD"/>
    <w:rsid w:val="009A0F00"/>
    <w:rsid w:val="009A1105"/>
    <w:rsid w:val="009A113F"/>
    <w:rsid w:val="009A1AD2"/>
    <w:rsid w:val="009A1F43"/>
    <w:rsid w:val="009A21B1"/>
    <w:rsid w:val="009A2240"/>
    <w:rsid w:val="009A2410"/>
    <w:rsid w:val="009A2FBE"/>
    <w:rsid w:val="009A3346"/>
    <w:rsid w:val="009A3942"/>
    <w:rsid w:val="009A3A92"/>
    <w:rsid w:val="009A3C18"/>
    <w:rsid w:val="009A3D2A"/>
    <w:rsid w:val="009A461F"/>
    <w:rsid w:val="009A48E5"/>
    <w:rsid w:val="009A4DAF"/>
    <w:rsid w:val="009A4FC3"/>
    <w:rsid w:val="009A525D"/>
    <w:rsid w:val="009A5401"/>
    <w:rsid w:val="009A5C6C"/>
    <w:rsid w:val="009A5DF3"/>
    <w:rsid w:val="009A6721"/>
    <w:rsid w:val="009A6D45"/>
    <w:rsid w:val="009A6FEF"/>
    <w:rsid w:val="009A730A"/>
    <w:rsid w:val="009B033D"/>
    <w:rsid w:val="009B06B4"/>
    <w:rsid w:val="009B0A48"/>
    <w:rsid w:val="009B0A6B"/>
    <w:rsid w:val="009B0AC0"/>
    <w:rsid w:val="009B0B23"/>
    <w:rsid w:val="009B107E"/>
    <w:rsid w:val="009B15BE"/>
    <w:rsid w:val="009B1687"/>
    <w:rsid w:val="009B1C47"/>
    <w:rsid w:val="009B4699"/>
    <w:rsid w:val="009B4818"/>
    <w:rsid w:val="009B4C71"/>
    <w:rsid w:val="009B561E"/>
    <w:rsid w:val="009B610B"/>
    <w:rsid w:val="009B6121"/>
    <w:rsid w:val="009B6189"/>
    <w:rsid w:val="009B634B"/>
    <w:rsid w:val="009B6B73"/>
    <w:rsid w:val="009B7854"/>
    <w:rsid w:val="009B7A05"/>
    <w:rsid w:val="009C047B"/>
    <w:rsid w:val="009C069F"/>
    <w:rsid w:val="009C0712"/>
    <w:rsid w:val="009C0BF9"/>
    <w:rsid w:val="009C0CD3"/>
    <w:rsid w:val="009C0FE1"/>
    <w:rsid w:val="009C127C"/>
    <w:rsid w:val="009C2200"/>
    <w:rsid w:val="009C24B0"/>
    <w:rsid w:val="009C269A"/>
    <w:rsid w:val="009C2FB5"/>
    <w:rsid w:val="009C3620"/>
    <w:rsid w:val="009C38EC"/>
    <w:rsid w:val="009C3E3F"/>
    <w:rsid w:val="009C4369"/>
    <w:rsid w:val="009C50DC"/>
    <w:rsid w:val="009C569F"/>
    <w:rsid w:val="009C70CA"/>
    <w:rsid w:val="009C7E8D"/>
    <w:rsid w:val="009D00D1"/>
    <w:rsid w:val="009D13B4"/>
    <w:rsid w:val="009D1862"/>
    <w:rsid w:val="009D1CA2"/>
    <w:rsid w:val="009D21E3"/>
    <w:rsid w:val="009D2BD2"/>
    <w:rsid w:val="009D33FC"/>
    <w:rsid w:val="009D3970"/>
    <w:rsid w:val="009D40A3"/>
    <w:rsid w:val="009D4244"/>
    <w:rsid w:val="009D451F"/>
    <w:rsid w:val="009D4562"/>
    <w:rsid w:val="009D46A2"/>
    <w:rsid w:val="009D4E9B"/>
    <w:rsid w:val="009D4EE7"/>
    <w:rsid w:val="009D5580"/>
    <w:rsid w:val="009D60D2"/>
    <w:rsid w:val="009D6599"/>
    <w:rsid w:val="009D664A"/>
    <w:rsid w:val="009D69C5"/>
    <w:rsid w:val="009D6B93"/>
    <w:rsid w:val="009D6CB3"/>
    <w:rsid w:val="009D7C6F"/>
    <w:rsid w:val="009D7F00"/>
    <w:rsid w:val="009E0190"/>
    <w:rsid w:val="009E060B"/>
    <w:rsid w:val="009E07CA"/>
    <w:rsid w:val="009E0B0E"/>
    <w:rsid w:val="009E1302"/>
    <w:rsid w:val="009E14C6"/>
    <w:rsid w:val="009E1CFB"/>
    <w:rsid w:val="009E2064"/>
    <w:rsid w:val="009E219F"/>
    <w:rsid w:val="009E2541"/>
    <w:rsid w:val="009E288F"/>
    <w:rsid w:val="009E294B"/>
    <w:rsid w:val="009E2982"/>
    <w:rsid w:val="009E2A0F"/>
    <w:rsid w:val="009E2F54"/>
    <w:rsid w:val="009E3172"/>
    <w:rsid w:val="009E31DC"/>
    <w:rsid w:val="009E3516"/>
    <w:rsid w:val="009E44BF"/>
    <w:rsid w:val="009E48C3"/>
    <w:rsid w:val="009E49AC"/>
    <w:rsid w:val="009E4D6A"/>
    <w:rsid w:val="009E4DB5"/>
    <w:rsid w:val="009E5B24"/>
    <w:rsid w:val="009E655E"/>
    <w:rsid w:val="009E6812"/>
    <w:rsid w:val="009E6CA7"/>
    <w:rsid w:val="009E7039"/>
    <w:rsid w:val="009E7392"/>
    <w:rsid w:val="009E78C3"/>
    <w:rsid w:val="009F01AC"/>
    <w:rsid w:val="009F01D0"/>
    <w:rsid w:val="009F111E"/>
    <w:rsid w:val="009F18C8"/>
    <w:rsid w:val="009F1C68"/>
    <w:rsid w:val="009F1CAA"/>
    <w:rsid w:val="009F1DEE"/>
    <w:rsid w:val="009F1E32"/>
    <w:rsid w:val="009F2348"/>
    <w:rsid w:val="009F2D2F"/>
    <w:rsid w:val="009F399F"/>
    <w:rsid w:val="009F3CFD"/>
    <w:rsid w:val="009F43F5"/>
    <w:rsid w:val="009F5618"/>
    <w:rsid w:val="009F5711"/>
    <w:rsid w:val="009F5A53"/>
    <w:rsid w:val="009F5AC6"/>
    <w:rsid w:val="009F6945"/>
    <w:rsid w:val="009F6C44"/>
    <w:rsid w:val="009F7068"/>
    <w:rsid w:val="009F7294"/>
    <w:rsid w:val="009F76A1"/>
    <w:rsid w:val="00A00194"/>
    <w:rsid w:val="00A003B8"/>
    <w:rsid w:val="00A00616"/>
    <w:rsid w:val="00A00D72"/>
    <w:rsid w:val="00A01992"/>
    <w:rsid w:val="00A019EF"/>
    <w:rsid w:val="00A01C45"/>
    <w:rsid w:val="00A02321"/>
    <w:rsid w:val="00A0282D"/>
    <w:rsid w:val="00A0289C"/>
    <w:rsid w:val="00A02B6D"/>
    <w:rsid w:val="00A02D51"/>
    <w:rsid w:val="00A03076"/>
    <w:rsid w:val="00A03591"/>
    <w:rsid w:val="00A035DA"/>
    <w:rsid w:val="00A03FB2"/>
    <w:rsid w:val="00A03FFA"/>
    <w:rsid w:val="00A0412A"/>
    <w:rsid w:val="00A04485"/>
    <w:rsid w:val="00A04C95"/>
    <w:rsid w:val="00A0506E"/>
    <w:rsid w:val="00A05E75"/>
    <w:rsid w:val="00A0652B"/>
    <w:rsid w:val="00A06B79"/>
    <w:rsid w:val="00A06BA2"/>
    <w:rsid w:val="00A07090"/>
    <w:rsid w:val="00A07156"/>
    <w:rsid w:val="00A0792A"/>
    <w:rsid w:val="00A1042D"/>
    <w:rsid w:val="00A105C7"/>
    <w:rsid w:val="00A10660"/>
    <w:rsid w:val="00A10B26"/>
    <w:rsid w:val="00A110BC"/>
    <w:rsid w:val="00A116C7"/>
    <w:rsid w:val="00A124AB"/>
    <w:rsid w:val="00A126AA"/>
    <w:rsid w:val="00A12758"/>
    <w:rsid w:val="00A12840"/>
    <w:rsid w:val="00A12D04"/>
    <w:rsid w:val="00A13A9C"/>
    <w:rsid w:val="00A14C22"/>
    <w:rsid w:val="00A14E18"/>
    <w:rsid w:val="00A1536C"/>
    <w:rsid w:val="00A15C5C"/>
    <w:rsid w:val="00A15E38"/>
    <w:rsid w:val="00A15E48"/>
    <w:rsid w:val="00A15FC6"/>
    <w:rsid w:val="00A17442"/>
    <w:rsid w:val="00A17B9A"/>
    <w:rsid w:val="00A17D7E"/>
    <w:rsid w:val="00A2017B"/>
    <w:rsid w:val="00A20A70"/>
    <w:rsid w:val="00A20EA4"/>
    <w:rsid w:val="00A21DBF"/>
    <w:rsid w:val="00A238D6"/>
    <w:rsid w:val="00A23967"/>
    <w:rsid w:val="00A24009"/>
    <w:rsid w:val="00A24A8F"/>
    <w:rsid w:val="00A24ADB"/>
    <w:rsid w:val="00A24F4F"/>
    <w:rsid w:val="00A254D5"/>
    <w:rsid w:val="00A2554D"/>
    <w:rsid w:val="00A263F5"/>
    <w:rsid w:val="00A26757"/>
    <w:rsid w:val="00A268DE"/>
    <w:rsid w:val="00A26AC3"/>
    <w:rsid w:val="00A27164"/>
    <w:rsid w:val="00A27278"/>
    <w:rsid w:val="00A273C6"/>
    <w:rsid w:val="00A277F2"/>
    <w:rsid w:val="00A27848"/>
    <w:rsid w:val="00A27934"/>
    <w:rsid w:val="00A30035"/>
    <w:rsid w:val="00A305AA"/>
    <w:rsid w:val="00A30793"/>
    <w:rsid w:val="00A30D29"/>
    <w:rsid w:val="00A31C68"/>
    <w:rsid w:val="00A32175"/>
    <w:rsid w:val="00A327E9"/>
    <w:rsid w:val="00A32A0B"/>
    <w:rsid w:val="00A32B10"/>
    <w:rsid w:val="00A32D87"/>
    <w:rsid w:val="00A32DA1"/>
    <w:rsid w:val="00A333AE"/>
    <w:rsid w:val="00A34471"/>
    <w:rsid w:val="00A349FE"/>
    <w:rsid w:val="00A34E77"/>
    <w:rsid w:val="00A34FBA"/>
    <w:rsid w:val="00A3507D"/>
    <w:rsid w:val="00A357E4"/>
    <w:rsid w:val="00A35F32"/>
    <w:rsid w:val="00A3615E"/>
    <w:rsid w:val="00A36459"/>
    <w:rsid w:val="00A367FC"/>
    <w:rsid w:val="00A36E25"/>
    <w:rsid w:val="00A36E98"/>
    <w:rsid w:val="00A37136"/>
    <w:rsid w:val="00A37E2B"/>
    <w:rsid w:val="00A401BC"/>
    <w:rsid w:val="00A402C8"/>
    <w:rsid w:val="00A4038A"/>
    <w:rsid w:val="00A406A9"/>
    <w:rsid w:val="00A407A0"/>
    <w:rsid w:val="00A40935"/>
    <w:rsid w:val="00A40940"/>
    <w:rsid w:val="00A40F45"/>
    <w:rsid w:val="00A41414"/>
    <w:rsid w:val="00A41643"/>
    <w:rsid w:val="00A41D88"/>
    <w:rsid w:val="00A4200D"/>
    <w:rsid w:val="00A42DA5"/>
    <w:rsid w:val="00A435FD"/>
    <w:rsid w:val="00A44EAC"/>
    <w:rsid w:val="00A45627"/>
    <w:rsid w:val="00A45F12"/>
    <w:rsid w:val="00A45FDA"/>
    <w:rsid w:val="00A469C4"/>
    <w:rsid w:val="00A46BB5"/>
    <w:rsid w:val="00A46E67"/>
    <w:rsid w:val="00A471A8"/>
    <w:rsid w:val="00A47AE2"/>
    <w:rsid w:val="00A47EE3"/>
    <w:rsid w:val="00A47F39"/>
    <w:rsid w:val="00A50397"/>
    <w:rsid w:val="00A503EF"/>
    <w:rsid w:val="00A50DDF"/>
    <w:rsid w:val="00A510CA"/>
    <w:rsid w:val="00A512B7"/>
    <w:rsid w:val="00A5163A"/>
    <w:rsid w:val="00A51642"/>
    <w:rsid w:val="00A516F2"/>
    <w:rsid w:val="00A51C84"/>
    <w:rsid w:val="00A52537"/>
    <w:rsid w:val="00A52639"/>
    <w:rsid w:val="00A532A9"/>
    <w:rsid w:val="00A53E01"/>
    <w:rsid w:val="00A5423C"/>
    <w:rsid w:val="00A54A94"/>
    <w:rsid w:val="00A5590B"/>
    <w:rsid w:val="00A5590D"/>
    <w:rsid w:val="00A559F6"/>
    <w:rsid w:val="00A55BD1"/>
    <w:rsid w:val="00A55BFA"/>
    <w:rsid w:val="00A55FA7"/>
    <w:rsid w:val="00A56491"/>
    <w:rsid w:val="00A564E4"/>
    <w:rsid w:val="00A572A9"/>
    <w:rsid w:val="00A60435"/>
    <w:rsid w:val="00A605FE"/>
    <w:rsid w:val="00A60693"/>
    <w:rsid w:val="00A60A7A"/>
    <w:rsid w:val="00A60A89"/>
    <w:rsid w:val="00A60D0A"/>
    <w:rsid w:val="00A6154C"/>
    <w:rsid w:val="00A61F3E"/>
    <w:rsid w:val="00A61F7A"/>
    <w:rsid w:val="00A6259E"/>
    <w:rsid w:val="00A62D71"/>
    <w:rsid w:val="00A63112"/>
    <w:rsid w:val="00A6323C"/>
    <w:rsid w:val="00A637B8"/>
    <w:rsid w:val="00A6387F"/>
    <w:rsid w:val="00A63910"/>
    <w:rsid w:val="00A642F5"/>
    <w:rsid w:val="00A6432E"/>
    <w:rsid w:val="00A64BE2"/>
    <w:rsid w:val="00A65652"/>
    <w:rsid w:val="00A656AA"/>
    <w:rsid w:val="00A66269"/>
    <w:rsid w:val="00A664E4"/>
    <w:rsid w:val="00A66842"/>
    <w:rsid w:val="00A67468"/>
    <w:rsid w:val="00A67B4B"/>
    <w:rsid w:val="00A706B1"/>
    <w:rsid w:val="00A70B13"/>
    <w:rsid w:val="00A72077"/>
    <w:rsid w:val="00A72100"/>
    <w:rsid w:val="00A72968"/>
    <w:rsid w:val="00A75D74"/>
    <w:rsid w:val="00A760F4"/>
    <w:rsid w:val="00A76294"/>
    <w:rsid w:val="00A76346"/>
    <w:rsid w:val="00A76C60"/>
    <w:rsid w:val="00A76FCB"/>
    <w:rsid w:val="00A7780E"/>
    <w:rsid w:val="00A77DD3"/>
    <w:rsid w:val="00A8020B"/>
    <w:rsid w:val="00A80450"/>
    <w:rsid w:val="00A807DF"/>
    <w:rsid w:val="00A81ADD"/>
    <w:rsid w:val="00A81F88"/>
    <w:rsid w:val="00A829F9"/>
    <w:rsid w:val="00A83514"/>
    <w:rsid w:val="00A8362A"/>
    <w:rsid w:val="00A83C8F"/>
    <w:rsid w:val="00A83DB4"/>
    <w:rsid w:val="00A83ECE"/>
    <w:rsid w:val="00A8498F"/>
    <w:rsid w:val="00A84AC9"/>
    <w:rsid w:val="00A84ADE"/>
    <w:rsid w:val="00A84CE6"/>
    <w:rsid w:val="00A84D8F"/>
    <w:rsid w:val="00A84E3A"/>
    <w:rsid w:val="00A8526B"/>
    <w:rsid w:val="00A85794"/>
    <w:rsid w:val="00A85A69"/>
    <w:rsid w:val="00A85CB0"/>
    <w:rsid w:val="00A860C8"/>
    <w:rsid w:val="00A8638C"/>
    <w:rsid w:val="00A864A2"/>
    <w:rsid w:val="00A86565"/>
    <w:rsid w:val="00A865D1"/>
    <w:rsid w:val="00A8665D"/>
    <w:rsid w:val="00A8675C"/>
    <w:rsid w:val="00A867CA"/>
    <w:rsid w:val="00A87581"/>
    <w:rsid w:val="00A87836"/>
    <w:rsid w:val="00A878F5"/>
    <w:rsid w:val="00A87D08"/>
    <w:rsid w:val="00A90360"/>
    <w:rsid w:val="00A90382"/>
    <w:rsid w:val="00A903A2"/>
    <w:rsid w:val="00A90AF5"/>
    <w:rsid w:val="00A90BCC"/>
    <w:rsid w:val="00A90BE0"/>
    <w:rsid w:val="00A90D16"/>
    <w:rsid w:val="00A9141F"/>
    <w:rsid w:val="00A9193C"/>
    <w:rsid w:val="00A91DDD"/>
    <w:rsid w:val="00A9225D"/>
    <w:rsid w:val="00A922B9"/>
    <w:rsid w:val="00A924C5"/>
    <w:rsid w:val="00A92E5F"/>
    <w:rsid w:val="00A93833"/>
    <w:rsid w:val="00A943EC"/>
    <w:rsid w:val="00A94881"/>
    <w:rsid w:val="00A94B84"/>
    <w:rsid w:val="00A94BE6"/>
    <w:rsid w:val="00A94C41"/>
    <w:rsid w:val="00A95588"/>
    <w:rsid w:val="00A95906"/>
    <w:rsid w:val="00A95AF4"/>
    <w:rsid w:val="00A95E10"/>
    <w:rsid w:val="00A96850"/>
    <w:rsid w:val="00A96E54"/>
    <w:rsid w:val="00A96EC9"/>
    <w:rsid w:val="00A9710D"/>
    <w:rsid w:val="00A97A95"/>
    <w:rsid w:val="00AA022E"/>
    <w:rsid w:val="00AA038C"/>
    <w:rsid w:val="00AA090E"/>
    <w:rsid w:val="00AA0AAC"/>
    <w:rsid w:val="00AA0BF7"/>
    <w:rsid w:val="00AA1443"/>
    <w:rsid w:val="00AA1AFB"/>
    <w:rsid w:val="00AA2B07"/>
    <w:rsid w:val="00AA3C83"/>
    <w:rsid w:val="00AA4128"/>
    <w:rsid w:val="00AA4C78"/>
    <w:rsid w:val="00AA4FCE"/>
    <w:rsid w:val="00AA5610"/>
    <w:rsid w:val="00AA576B"/>
    <w:rsid w:val="00AA6403"/>
    <w:rsid w:val="00AA673F"/>
    <w:rsid w:val="00AA703C"/>
    <w:rsid w:val="00AA7302"/>
    <w:rsid w:val="00AA7F7A"/>
    <w:rsid w:val="00AB014E"/>
    <w:rsid w:val="00AB0F67"/>
    <w:rsid w:val="00AB0FFD"/>
    <w:rsid w:val="00AB1481"/>
    <w:rsid w:val="00AB1621"/>
    <w:rsid w:val="00AB1944"/>
    <w:rsid w:val="00AB230F"/>
    <w:rsid w:val="00AB2512"/>
    <w:rsid w:val="00AB3116"/>
    <w:rsid w:val="00AB3252"/>
    <w:rsid w:val="00AB374C"/>
    <w:rsid w:val="00AB4150"/>
    <w:rsid w:val="00AB4420"/>
    <w:rsid w:val="00AB50DB"/>
    <w:rsid w:val="00AB6491"/>
    <w:rsid w:val="00AB6B9D"/>
    <w:rsid w:val="00AB6EC2"/>
    <w:rsid w:val="00AB701B"/>
    <w:rsid w:val="00AB74C2"/>
    <w:rsid w:val="00AB7ECD"/>
    <w:rsid w:val="00AC00E3"/>
    <w:rsid w:val="00AC061A"/>
    <w:rsid w:val="00AC07EB"/>
    <w:rsid w:val="00AC11FF"/>
    <w:rsid w:val="00AC1ACD"/>
    <w:rsid w:val="00AC1F1A"/>
    <w:rsid w:val="00AC2184"/>
    <w:rsid w:val="00AC24D9"/>
    <w:rsid w:val="00AC2EC3"/>
    <w:rsid w:val="00AC3F2D"/>
    <w:rsid w:val="00AC41AF"/>
    <w:rsid w:val="00AC44BD"/>
    <w:rsid w:val="00AC4596"/>
    <w:rsid w:val="00AC4716"/>
    <w:rsid w:val="00AC476F"/>
    <w:rsid w:val="00AC4CE7"/>
    <w:rsid w:val="00AC517D"/>
    <w:rsid w:val="00AC54B6"/>
    <w:rsid w:val="00AC55B7"/>
    <w:rsid w:val="00AC5F3A"/>
    <w:rsid w:val="00AC5F46"/>
    <w:rsid w:val="00AC5FB9"/>
    <w:rsid w:val="00AC6148"/>
    <w:rsid w:val="00AC6740"/>
    <w:rsid w:val="00AC684A"/>
    <w:rsid w:val="00AC716E"/>
    <w:rsid w:val="00AC7523"/>
    <w:rsid w:val="00AC7A1A"/>
    <w:rsid w:val="00AD0456"/>
    <w:rsid w:val="00AD09EC"/>
    <w:rsid w:val="00AD0A07"/>
    <w:rsid w:val="00AD0A24"/>
    <w:rsid w:val="00AD0CF4"/>
    <w:rsid w:val="00AD0E93"/>
    <w:rsid w:val="00AD117D"/>
    <w:rsid w:val="00AD1659"/>
    <w:rsid w:val="00AD1829"/>
    <w:rsid w:val="00AD1FDB"/>
    <w:rsid w:val="00AD1FFB"/>
    <w:rsid w:val="00AD2265"/>
    <w:rsid w:val="00AD2B34"/>
    <w:rsid w:val="00AD317F"/>
    <w:rsid w:val="00AD418A"/>
    <w:rsid w:val="00AD4315"/>
    <w:rsid w:val="00AD43B5"/>
    <w:rsid w:val="00AD5163"/>
    <w:rsid w:val="00AD51C6"/>
    <w:rsid w:val="00AD5481"/>
    <w:rsid w:val="00AD5DA6"/>
    <w:rsid w:val="00AD650C"/>
    <w:rsid w:val="00AD6595"/>
    <w:rsid w:val="00AD68E2"/>
    <w:rsid w:val="00AD6CF9"/>
    <w:rsid w:val="00AD764C"/>
    <w:rsid w:val="00AD79F2"/>
    <w:rsid w:val="00AD7CD3"/>
    <w:rsid w:val="00AD7D5F"/>
    <w:rsid w:val="00AD7E99"/>
    <w:rsid w:val="00AE028F"/>
    <w:rsid w:val="00AE04FC"/>
    <w:rsid w:val="00AE0A56"/>
    <w:rsid w:val="00AE0E04"/>
    <w:rsid w:val="00AE0F5D"/>
    <w:rsid w:val="00AE14EF"/>
    <w:rsid w:val="00AE153D"/>
    <w:rsid w:val="00AE16B5"/>
    <w:rsid w:val="00AE192D"/>
    <w:rsid w:val="00AE19E4"/>
    <w:rsid w:val="00AE1A81"/>
    <w:rsid w:val="00AE1DF3"/>
    <w:rsid w:val="00AE22C6"/>
    <w:rsid w:val="00AE2872"/>
    <w:rsid w:val="00AE2A25"/>
    <w:rsid w:val="00AE3522"/>
    <w:rsid w:val="00AE366E"/>
    <w:rsid w:val="00AE4073"/>
    <w:rsid w:val="00AE44A8"/>
    <w:rsid w:val="00AE46D3"/>
    <w:rsid w:val="00AE4B6E"/>
    <w:rsid w:val="00AE525D"/>
    <w:rsid w:val="00AE5E79"/>
    <w:rsid w:val="00AE6347"/>
    <w:rsid w:val="00AE6D3D"/>
    <w:rsid w:val="00AE6FF1"/>
    <w:rsid w:val="00AE701F"/>
    <w:rsid w:val="00AF0420"/>
    <w:rsid w:val="00AF113D"/>
    <w:rsid w:val="00AF1F0C"/>
    <w:rsid w:val="00AF2213"/>
    <w:rsid w:val="00AF26A2"/>
    <w:rsid w:val="00AF2C19"/>
    <w:rsid w:val="00AF2E0F"/>
    <w:rsid w:val="00AF2E9E"/>
    <w:rsid w:val="00AF30D0"/>
    <w:rsid w:val="00AF3261"/>
    <w:rsid w:val="00AF349D"/>
    <w:rsid w:val="00AF3E74"/>
    <w:rsid w:val="00AF4248"/>
    <w:rsid w:val="00AF4437"/>
    <w:rsid w:val="00AF4A28"/>
    <w:rsid w:val="00AF4F4A"/>
    <w:rsid w:val="00AF51A0"/>
    <w:rsid w:val="00AF5282"/>
    <w:rsid w:val="00AF581D"/>
    <w:rsid w:val="00AF6740"/>
    <w:rsid w:val="00AF67FE"/>
    <w:rsid w:val="00AF6A90"/>
    <w:rsid w:val="00AF7A24"/>
    <w:rsid w:val="00AF7A84"/>
    <w:rsid w:val="00B005D4"/>
    <w:rsid w:val="00B0196A"/>
    <w:rsid w:val="00B025E1"/>
    <w:rsid w:val="00B026E8"/>
    <w:rsid w:val="00B02CC0"/>
    <w:rsid w:val="00B03249"/>
    <w:rsid w:val="00B03688"/>
    <w:rsid w:val="00B03999"/>
    <w:rsid w:val="00B03D13"/>
    <w:rsid w:val="00B04045"/>
    <w:rsid w:val="00B04114"/>
    <w:rsid w:val="00B041B6"/>
    <w:rsid w:val="00B044B0"/>
    <w:rsid w:val="00B0503D"/>
    <w:rsid w:val="00B0532F"/>
    <w:rsid w:val="00B05DE6"/>
    <w:rsid w:val="00B05FDA"/>
    <w:rsid w:val="00B06027"/>
    <w:rsid w:val="00B062C1"/>
    <w:rsid w:val="00B06358"/>
    <w:rsid w:val="00B0691B"/>
    <w:rsid w:val="00B07C5C"/>
    <w:rsid w:val="00B07D37"/>
    <w:rsid w:val="00B103AB"/>
    <w:rsid w:val="00B105DA"/>
    <w:rsid w:val="00B10D4D"/>
    <w:rsid w:val="00B1115B"/>
    <w:rsid w:val="00B1161A"/>
    <w:rsid w:val="00B11A23"/>
    <w:rsid w:val="00B11B0B"/>
    <w:rsid w:val="00B12634"/>
    <w:rsid w:val="00B128F6"/>
    <w:rsid w:val="00B12D9D"/>
    <w:rsid w:val="00B1300B"/>
    <w:rsid w:val="00B132D2"/>
    <w:rsid w:val="00B149BC"/>
    <w:rsid w:val="00B14C11"/>
    <w:rsid w:val="00B15172"/>
    <w:rsid w:val="00B15E64"/>
    <w:rsid w:val="00B1626D"/>
    <w:rsid w:val="00B16370"/>
    <w:rsid w:val="00B166C0"/>
    <w:rsid w:val="00B1699A"/>
    <w:rsid w:val="00B16AD9"/>
    <w:rsid w:val="00B16E51"/>
    <w:rsid w:val="00B1784B"/>
    <w:rsid w:val="00B20045"/>
    <w:rsid w:val="00B22994"/>
    <w:rsid w:val="00B2316C"/>
    <w:rsid w:val="00B24580"/>
    <w:rsid w:val="00B248F6"/>
    <w:rsid w:val="00B24B14"/>
    <w:rsid w:val="00B25404"/>
    <w:rsid w:val="00B25697"/>
    <w:rsid w:val="00B264E7"/>
    <w:rsid w:val="00B275AF"/>
    <w:rsid w:val="00B30115"/>
    <w:rsid w:val="00B30521"/>
    <w:rsid w:val="00B31928"/>
    <w:rsid w:val="00B3229D"/>
    <w:rsid w:val="00B3263A"/>
    <w:rsid w:val="00B33315"/>
    <w:rsid w:val="00B33AF1"/>
    <w:rsid w:val="00B33D75"/>
    <w:rsid w:val="00B33F0D"/>
    <w:rsid w:val="00B33F1B"/>
    <w:rsid w:val="00B33FC1"/>
    <w:rsid w:val="00B34707"/>
    <w:rsid w:val="00B35104"/>
    <w:rsid w:val="00B35207"/>
    <w:rsid w:val="00B36073"/>
    <w:rsid w:val="00B362F2"/>
    <w:rsid w:val="00B36775"/>
    <w:rsid w:val="00B36BEE"/>
    <w:rsid w:val="00B36DD9"/>
    <w:rsid w:val="00B3756C"/>
    <w:rsid w:val="00B404FC"/>
    <w:rsid w:val="00B40674"/>
    <w:rsid w:val="00B40917"/>
    <w:rsid w:val="00B4091D"/>
    <w:rsid w:val="00B4127B"/>
    <w:rsid w:val="00B41288"/>
    <w:rsid w:val="00B413A5"/>
    <w:rsid w:val="00B413C1"/>
    <w:rsid w:val="00B425E3"/>
    <w:rsid w:val="00B42E94"/>
    <w:rsid w:val="00B44C55"/>
    <w:rsid w:val="00B451E4"/>
    <w:rsid w:val="00B458B6"/>
    <w:rsid w:val="00B45D06"/>
    <w:rsid w:val="00B46086"/>
    <w:rsid w:val="00B46595"/>
    <w:rsid w:val="00B4702C"/>
    <w:rsid w:val="00B471C4"/>
    <w:rsid w:val="00B4725B"/>
    <w:rsid w:val="00B505D4"/>
    <w:rsid w:val="00B5134B"/>
    <w:rsid w:val="00B5139F"/>
    <w:rsid w:val="00B52766"/>
    <w:rsid w:val="00B528D9"/>
    <w:rsid w:val="00B52B11"/>
    <w:rsid w:val="00B52C61"/>
    <w:rsid w:val="00B53ACE"/>
    <w:rsid w:val="00B53C23"/>
    <w:rsid w:val="00B53D19"/>
    <w:rsid w:val="00B545D5"/>
    <w:rsid w:val="00B546B5"/>
    <w:rsid w:val="00B54D48"/>
    <w:rsid w:val="00B54F5A"/>
    <w:rsid w:val="00B5507D"/>
    <w:rsid w:val="00B560C4"/>
    <w:rsid w:val="00B56A81"/>
    <w:rsid w:val="00B56BA0"/>
    <w:rsid w:val="00B57765"/>
    <w:rsid w:val="00B57A45"/>
    <w:rsid w:val="00B57B02"/>
    <w:rsid w:val="00B57DA0"/>
    <w:rsid w:val="00B57E78"/>
    <w:rsid w:val="00B60AF9"/>
    <w:rsid w:val="00B61458"/>
    <w:rsid w:val="00B61A65"/>
    <w:rsid w:val="00B61B25"/>
    <w:rsid w:val="00B621CC"/>
    <w:rsid w:val="00B622A1"/>
    <w:rsid w:val="00B6242B"/>
    <w:rsid w:val="00B62804"/>
    <w:rsid w:val="00B6285A"/>
    <w:rsid w:val="00B62FDC"/>
    <w:rsid w:val="00B63173"/>
    <w:rsid w:val="00B634CC"/>
    <w:rsid w:val="00B63F82"/>
    <w:rsid w:val="00B64325"/>
    <w:rsid w:val="00B6485A"/>
    <w:rsid w:val="00B6497C"/>
    <w:rsid w:val="00B64B3B"/>
    <w:rsid w:val="00B65437"/>
    <w:rsid w:val="00B66067"/>
    <w:rsid w:val="00B6634E"/>
    <w:rsid w:val="00B667BA"/>
    <w:rsid w:val="00B67ED1"/>
    <w:rsid w:val="00B70027"/>
    <w:rsid w:val="00B7030F"/>
    <w:rsid w:val="00B706F3"/>
    <w:rsid w:val="00B70B10"/>
    <w:rsid w:val="00B70B5A"/>
    <w:rsid w:val="00B70D0B"/>
    <w:rsid w:val="00B71976"/>
    <w:rsid w:val="00B71C1C"/>
    <w:rsid w:val="00B71F56"/>
    <w:rsid w:val="00B72542"/>
    <w:rsid w:val="00B72837"/>
    <w:rsid w:val="00B7333B"/>
    <w:rsid w:val="00B7337D"/>
    <w:rsid w:val="00B73565"/>
    <w:rsid w:val="00B74177"/>
    <w:rsid w:val="00B74278"/>
    <w:rsid w:val="00B75B0C"/>
    <w:rsid w:val="00B75F27"/>
    <w:rsid w:val="00B76558"/>
    <w:rsid w:val="00B7679E"/>
    <w:rsid w:val="00B76876"/>
    <w:rsid w:val="00B77311"/>
    <w:rsid w:val="00B77AE9"/>
    <w:rsid w:val="00B77EAB"/>
    <w:rsid w:val="00B77F3E"/>
    <w:rsid w:val="00B80076"/>
    <w:rsid w:val="00B80DD6"/>
    <w:rsid w:val="00B80E48"/>
    <w:rsid w:val="00B81025"/>
    <w:rsid w:val="00B818BB"/>
    <w:rsid w:val="00B81E69"/>
    <w:rsid w:val="00B82249"/>
    <w:rsid w:val="00B826B0"/>
    <w:rsid w:val="00B828C8"/>
    <w:rsid w:val="00B83BFA"/>
    <w:rsid w:val="00B83FC2"/>
    <w:rsid w:val="00B841DD"/>
    <w:rsid w:val="00B849D7"/>
    <w:rsid w:val="00B84D72"/>
    <w:rsid w:val="00B84F2D"/>
    <w:rsid w:val="00B853F2"/>
    <w:rsid w:val="00B85E02"/>
    <w:rsid w:val="00B85F76"/>
    <w:rsid w:val="00B86733"/>
    <w:rsid w:val="00B86D2A"/>
    <w:rsid w:val="00B87007"/>
    <w:rsid w:val="00B90755"/>
    <w:rsid w:val="00B90D0F"/>
    <w:rsid w:val="00B90EAD"/>
    <w:rsid w:val="00B911C1"/>
    <w:rsid w:val="00B9130C"/>
    <w:rsid w:val="00B91D71"/>
    <w:rsid w:val="00B91DA9"/>
    <w:rsid w:val="00B91FB7"/>
    <w:rsid w:val="00B920F6"/>
    <w:rsid w:val="00B9318B"/>
    <w:rsid w:val="00B93779"/>
    <w:rsid w:val="00B9386E"/>
    <w:rsid w:val="00B94106"/>
    <w:rsid w:val="00B943E6"/>
    <w:rsid w:val="00B9473F"/>
    <w:rsid w:val="00B948BD"/>
    <w:rsid w:val="00B949C7"/>
    <w:rsid w:val="00B94A73"/>
    <w:rsid w:val="00B94F37"/>
    <w:rsid w:val="00B95023"/>
    <w:rsid w:val="00B9546A"/>
    <w:rsid w:val="00B957BE"/>
    <w:rsid w:val="00B977B7"/>
    <w:rsid w:val="00BA0399"/>
    <w:rsid w:val="00BA06C5"/>
    <w:rsid w:val="00BA1823"/>
    <w:rsid w:val="00BA2090"/>
    <w:rsid w:val="00BA245F"/>
    <w:rsid w:val="00BA2533"/>
    <w:rsid w:val="00BA29D1"/>
    <w:rsid w:val="00BA2E2F"/>
    <w:rsid w:val="00BA2F5E"/>
    <w:rsid w:val="00BA33AC"/>
    <w:rsid w:val="00BA3C02"/>
    <w:rsid w:val="00BA4764"/>
    <w:rsid w:val="00BA47D1"/>
    <w:rsid w:val="00BA4DD5"/>
    <w:rsid w:val="00BA5AEE"/>
    <w:rsid w:val="00BA5D25"/>
    <w:rsid w:val="00BA60A8"/>
    <w:rsid w:val="00BA695A"/>
    <w:rsid w:val="00BA713A"/>
    <w:rsid w:val="00BA72A5"/>
    <w:rsid w:val="00BA734E"/>
    <w:rsid w:val="00BB0139"/>
    <w:rsid w:val="00BB01A9"/>
    <w:rsid w:val="00BB0206"/>
    <w:rsid w:val="00BB0639"/>
    <w:rsid w:val="00BB0C93"/>
    <w:rsid w:val="00BB10E9"/>
    <w:rsid w:val="00BB1B96"/>
    <w:rsid w:val="00BB2812"/>
    <w:rsid w:val="00BB2A0A"/>
    <w:rsid w:val="00BB3D4F"/>
    <w:rsid w:val="00BB410E"/>
    <w:rsid w:val="00BB4372"/>
    <w:rsid w:val="00BB437B"/>
    <w:rsid w:val="00BB44CA"/>
    <w:rsid w:val="00BB45E5"/>
    <w:rsid w:val="00BB4780"/>
    <w:rsid w:val="00BB4868"/>
    <w:rsid w:val="00BB52A6"/>
    <w:rsid w:val="00BB664B"/>
    <w:rsid w:val="00BB73DB"/>
    <w:rsid w:val="00BB7C8F"/>
    <w:rsid w:val="00BB7CB0"/>
    <w:rsid w:val="00BB7E92"/>
    <w:rsid w:val="00BB7F6C"/>
    <w:rsid w:val="00BC190A"/>
    <w:rsid w:val="00BC2DA5"/>
    <w:rsid w:val="00BC32EC"/>
    <w:rsid w:val="00BC38E1"/>
    <w:rsid w:val="00BC39EB"/>
    <w:rsid w:val="00BC3C05"/>
    <w:rsid w:val="00BC3EFA"/>
    <w:rsid w:val="00BC43C3"/>
    <w:rsid w:val="00BC48F9"/>
    <w:rsid w:val="00BC4B65"/>
    <w:rsid w:val="00BC4D0E"/>
    <w:rsid w:val="00BC51B1"/>
    <w:rsid w:val="00BC5351"/>
    <w:rsid w:val="00BC5C35"/>
    <w:rsid w:val="00BC5DE2"/>
    <w:rsid w:val="00BC6031"/>
    <w:rsid w:val="00BC6D85"/>
    <w:rsid w:val="00BC6F7E"/>
    <w:rsid w:val="00BC7A9D"/>
    <w:rsid w:val="00BC7B04"/>
    <w:rsid w:val="00BD011F"/>
    <w:rsid w:val="00BD0366"/>
    <w:rsid w:val="00BD077F"/>
    <w:rsid w:val="00BD09D3"/>
    <w:rsid w:val="00BD1366"/>
    <w:rsid w:val="00BD2DD5"/>
    <w:rsid w:val="00BD2FDD"/>
    <w:rsid w:val="00BD3384"/>
    <w:rsid w:val="00BD4353"/>
    <w:rsid w:val="00BD52DE"/>
    <w:rsid w:val="00BD575A"/>
    <w:rsid w:val="00BD5BED"/>
    <w:rsid w:val="00BD6799"/>
    <w:rsid w:val="00BD7294"/>
    <w:rsid w:val="00BD7996"/>
    <w:rsid w:val="00BD7C65"/>
    <w:rsid w:val="00BE04B5"/>
    <w:rsid w:val="00BE052D"/>
    <w:rsid w:val="00BE0802"/>
    <w:rsid w:val="00BE14C1"/>
    <w:rsid w:val="00BE186B"/>
    <w:rsid w:val="00BE1DA3"/>
    <w:rsid w:val="00BE2988"/>
    <w:rsid w:val="00BE2B77"/>
    <w:rsid w:val="00BE2D83"/>
    <w:rsid w:val="00BE3540"/>
    <w:rsid w:val="00BE3A46"/>
    <w:rsid w:val="00BE3B28"/>
    <w:rsid w:val="00BE4317"/>
    <w:rsid w:val="00BE45FB"/>
    <w:rsid w:val="00BE4749"/>
    <w:rsid w:val="00BE4B03"/>
    <w:rsid w:val="00BE4F97"/>
    <w:rsid w:val="00BE5632"/>
    <w:rsid w:val="00BE6048"/>
    <w:rsid w:val="00BE62CC"/>
    <w:rsid w:val="00BE62D2"/>
    <w:rsid w:val="00BE65BE"/>
    <w:rsid w:val="00BE6DD2"/>
    <w:rsid w:val="00BE6E6D"/>
    <w:rsid w:val="00BE72B0"/>
    <w:rsid w:val="00BE784A"/>
    <w:rsid w:val="00BF0534"/>
    <w:rsid w:val="00BF0C63"/>
    <w:rsid w:val="00BF2BC1"/>
    <w:rsid w:val="00BF2CEB"/>
    <w:rsid w:val="00BF2DCB"/>
    <w:rsid w:val="00BF3AAB"/>
    <w:rsid w:val="00BF4695"/>
    <w:rsid w:val="00BF48E8"/>
    <w:rsid w:val="00BF52A6"/>
    <w:rsid w:val="00BF53E8"/>
    <w:rsid w:val="00BF647B"/>
    <w:rsid w:val="00BF6539"/>
    <w:rsid w:val="00BF6854"/>
    <w:rsid w:val="00BF6902"/>
    <w:rsid w:val="00BF75B2"/>
    <w:rsid w:val="00C00033"/>
    <w:rsid w:val="00C00B41"/>
    <w:rsid w:val="00C014CD"/>
    <w:rsid w:val="00C019E9"/>
    <w:rsid w:val="00C01D91"/>
    <w:rsid w:val="00C02278"/>
    <w:rsid w:val="00C0387E"/>
    <w:rsid w:val="00C039D1"/>
    <w:rsid w:val="00C04DC7"/>
    <w:rsid w:val="00C05D8F"/>
    <w:rsid w:val="00C05ECE"/>
    <w:rsid w:val="00C061F9"/>
    <w:rsid w:val="00C06319"/>
    <w:rsid w:val="00C068DB"/>
    <w:rsid w:val="00C07AEE"/>
    <w:rsid w:val="00C07CA0"/>
    <w:rsid w:val="00C07E7C"/>
    <w:rsid w:val="00C1032D"/>
    <w:rsid w:val="00C1052C"/>
    <w:rsid w:val="00C105DB"/>
    <w:rsid w:val="00C107C1"/>
    <w:rsid w:val="00C10ED1"/>
    <w:rsid w:val="00C123C2"/>
    <w:rsid w:val="00C124A8"/>
    <w:rsid w:val="00C126EE"/>
    <w:rsid w:val="00C12795"/>
    <w:rsid w:val="00C12B79"/>
    <w:rsid w:val="00C13E0A"/>
    <w:rsid w:val="00C13F5A"/>
    <w:rsid w:val="00C141E0"/>
    <w:rsid w:val="00C14540"/>
    <w:rsid w:val="00C147A9"/>
    <w:rsid w:val="00C149D5"/>
    <w:rsid w:val="00C15B11"/>
    <w:rsid w:val="00C15C85"/>
    <w:rsid w:val="00C15E94"/>
    <w:rsid w:val="00C16239"/>
    <w:rsid w:val="00C164E2"/>
    <w:rsid w:val="00C169D0"/>
    <w:rsid w:val="00C17D45"/>
    <w:rsid w:val="00C17DAF"/>
    <w:rsid w:val="00C17FE7"/>
    <w:rsid w:val="00C202DA"/>
    <w:rsid w:val="00C20B41"/>
    <w:rsid w:val="00C20B4E"/>
    <w:rsid w:val="00C20BF2"/>
    <w:rsid w:val="00C20C45"/>
    <w:rsid w:val="00C21305"/>
    <w:rsid w:val="00C2152E"/>
    <w:rsid w:val="00C2184C"/>
    <w:rsid w:val="00C21B4D"/>
    <w:rsid w:val="00C21D7C"/>
    <w:rsid w:val="00C21FCE"/>
    <w:rsid w:val="00C2225C"/>
    <w:rsid w:val="00C23079"/>
    <w:rsid w:val="00C23206"/>
    <w:rsid w:val="00C23656"/>
    <w:rsid w:val="00C23AAA"/>
    <w:rsid w:val="00C24BDE"/>
    <w:rsid w:val="00C25B3C"/>
    <w:rsid w:val="00C25C29"/>
    <w:rsid w:val="00C25DE2"/>
    <w:rsid w:val="00C25EE6"/>
    <w:rsid w:val="00C2619B"/>
    <w:rsid w:val="00C26308"/>
    <w:rsid w:val="00C26437"/>
    <w:rsid w:val="00C267AC"/>
    <w:rsid w:val="00C26CF1"/>
    <w:rsid w:val="00C274DF"/>
    <w:rsid w:val="00C2770B"/>
    <w:rsid w:val="00C27834"/>
    <w:rsid w:val="00C27C34"/>
    <w:rsid w:val="00C27DB5"/>
    <w:rsid w:val="00C27E30"/>
    <w:rsid w:val="00C27E6B"/>
    <w:rsid w:val="00C3031C"/>
    <w:rsid w:val="00C306C0"/>
    <w:rsid w:val="00C31000"/>
    <w:rsid w:val="00C311FD"/>
    <w:rsid w:val="00C31A2C"/>
    <w:rsid w:val="00C31B5C"/>
    <w:rsid w:val="00C325CA"/>
    <w:rsid w:val="00C3282E"/>
    <w:rsid w:val="00C32C99"/>
    <w:rsid w:val="00C334FF"/>
    <w:rsid w:val="00C335E0"/>
    <w:rsid w:val="00C33969"/>
    <w:rsid w:val="00C33EC7"/>
    <w:rsid w:val="00C33F83"/>
    <w:rsid w:val="00C341D1"/>
    <w:rsid w:val="00C34696"/>
    <w:rsid w:val="00C34863"/>
    <w:rsid w:val="00C34B90"/>
    <w:rsid w:val="00C34CFF"/>
    <w:rsid w:val="00C34EF6"/>
    <w:rsid w:val="00C351C6"/>
    <w:rsid w:val="00C3532A"/>
    <w:rsid w:val="00C35642"/>
    <w:rsid w:val="00C35675"/>
    <w:rsid w:val="00C35895"/>
    <w:rsid w:val="00C35988"/>
    <w:rsid w:val="00C35DD2"/>
    <w:rsid w:val="00C36338"/>
    <w:rsid w:val="00C3638C"/>
    <w:rsid w:val="00C36489"/>
    <w:rsid w:val="00C367E7"/>
    <w:rsid w:val="00C36A3F"/>
    <w:rsid w:val="00C379EA"/>
    <w:rsid w:val="00C37E07"/>
    <w:rsid w:val="00C37F0D"/>
    <w:rsid w:val="00C40736"/>
    <w:rsid w:val="00C40B4E"/>
    <w:rsid w:val="00C41955"/>
    <w:rsid w:val="00C4280E"/>
    <w:rsid w:val="00C42E37"/>
    <w:rsid w:val="00C42EA3"/>
    <w:rsid w:val="00C43251"/>
    <w:rsid w:val="00C437D0"/>
    <w:rsid w:val="00C440D7"/>
    <w:rsid w:val="00C44337"/>
    <w:rsid w:val="00C44FEB"/>
    <w:rsid w:val="00C4573A"/>
    <w:rsid w:val="00C45DA2"/>
    <w:rsid w:val="00C45E77"/>
    <w:rsid w:val="00C45F99"/>
    <w:rsid w:val="00C46211"/>
    <w:rsid w:val="00C46450"/>
    <w:rsid w:val="00C46E49"/>
    <w:rsid w:val="00C46F65"/>
    <w:rsid w:val="00C47692"/>
    <w:rsid w:val="00C4778E"/>
    <w:rsid w:val="00C5071E"/>
    <w:rsid w:val="00C523B2"/>
    <w:rsid w:val="00C52D79"/>
    <w:rsid w:val="00C53E74"/>
    <w:rsid w:val="00C546DC"/>
    <w:rsid w:val="00C54A10"/>
    <w:rsid w:val="00C54A22"/>
    <w:rsid w:val="00C54BD7"/>
    <w:rsid w:val="00C54DC7"/>
    <w:rsid w:val="00C5570E"/>
    <w:rsid w:val="00C56031"/>
    <w:rsid w:val="00C56709"/>
    <w:rsid w:val="00C56779"/>
    <w:rsid w:val="00C5691F"/>
    <w:rsid w:val="00C57363"/>
    <w:rsid w:val="00C57457"/>
    <w:rsid w:val="00C57A7E"/>
    <w:rsid w:val="00C57B13"/>
    <w:rsid w:val="00C60019"/>
    <w:rsid w:val="00C603B4"/>
    <w:rsid w:val="00C6041D"/>
    <w:rsid w:val="00C606DF"/>
    <w:rsid w:val="00C61670"/>
    <w:rsid w:val="00C61958"/>
    <w:rsid w:val="00C619E5"/>
    <w:rsid w:val="00C61B44"/>
    <w:rsid w:val="00C62423"/>
    <w:rsid w:val="00C62586"/>
    <w:rsid w:val="00C62610"/>
    <w:rsid w:val="00C62ADE"/>
    <w:rsid w:val="00C630CB"/>
    <w:rsid w:val="00C63367"/>
    <w:rsid w:val="00C63575"/>
    <w:rsid w:val="00C635BD"/>
    <w:rsid w:val="00C6387F"/>
    <w:rsid w:val="00C63939"/>
    <w:rsid w:val="00C63D2F"/>
    <w:rsid w:val="00C63E7C"/>
    <w:rsid w:val="00C64088"/>
    <w:rsid w:val="00C640C8"/>
    <w:rsid w:val="00C65489"/>
    <w:rsid w:val="00C65DD7"/>
    <w:rsid w:val="00C65DDF"/>
    <w:rsid w:val="00C663B5"/>
    <w:rsid w:val="00C66741"/>
    <w:rsid w:val="00C667E4"/>
    <w:rsid w:val="00C66D1C"/>
    <w:rsid w:val="00C6701D"/>
    <w:rsid w:val="00C6750A"/>
    <w:rsid w:val="00C67D8E"/>
    <w:rsid w:val="00C7055D"/>
    <w:rsid w:val="00C70D54"/>
    <w:rsid w:val="00C71399"/>
    <w:rsid w:val="00C713D6"/>
    <w:rsid w:val="00C71646"/>
    <w:rsid w:val="00C718CA"/>
    <w:rsid w:val="00C71C4F"/>
    <w:rsid w:val="00C721BF"/>
    <w:rsid w:val="00C72C7A"/>
    <w:rsid w:val="00C72D05"/>
    <w:rsid w:val="00C730DA"/>
    <w:rsid w:val="00C7392A"/>
    <w:rsid w:val="00C73BE1"/>
    <w:rsid w:val="00C73C85"/>
    <w:rsid w:val="00C73D19"/>
    <w:rsid w:val="00C7412B"/>
    <w:rsid w:val="00C745B9"/>
    <w:rsid w:val="00C74852"/>
    <w:rsid w:val="00C75F45"/>
    <w:rsid w:val="00C75FEE"/>
    <w:rsid w:val="00C7644D"/>
    <w:rsid w:val="00C766FE"/>
    <w:rsid w:val="00C76CB0"/>
    <w:rsid w:val="00C76CC8"/>
    <w:rsid w:val="00C76E1F"/>
    <w:rsid w:val="00C77611"/>
    <w:rsid w:val="00C7763B"/>
    <w:rsid w:val="00C776E9"/>
    <w:rsid w:val="00C8069A"/>
    <w:rsid w:val="00C808BF"/>
    <w:rsid w:val="00C814A1"/>
    <w:rsid w:val="00C8189C"/>
    <w:rsid w:val="00C81FA1"/>
    <w:rsid w:val="00C82543"/>
    <w:rsid w:val="00C82E48"/>
    <w:rsid w:val="00C82ED3"/>
    <w:rsid w:val="00C83152"/>
    <w:rsid w:val="00C83398"/>
    <w:rsid w:val="00C835EF"/>
    <w:rsid w:val="00C83770"/>
    <w:rsid w:val="00C838F5"/>
    <w:rsid w:val="00C848C1"/>
    <w:rsid w:val="00C85462"/>
    <w:rsid w:val="00C856A5"/>
    <w:rsid w:val="00C85EC9"/>
    <w:rsid w:val="00C85F1C"/>
    <w:rsid w:val="00C85FC9"/>
    <w:rsid w:val="00C8642E"/>
    <w:rsid w:val="00C87C44"/>
    <w:rsid w:val="00C90FC3"/>
    <w:rsid w:val="00C91214"/>
    <w:rsid w:val="00C91794"/>
    <w:rsid w:val="00C917EF"/>
    <w:rsid w:val="00C91919"/>
    <w:rsid w:val="00C91E70"/>
    <w:rsid w:val="00C937A7"/>
    <w:rsid w:val="00C938C6"/>
    <w:rsid w:val="00C93960"/>
    <w:rsid w:val="00C93966"/>
    <w:rsid w:val="00C9411D"/>
    <w:rsid w:val="00C94BEC"/>
    <w:rsid w:val="00C95DCD"/>
    <w:rsid w:val="00C95EBB"/>
    <w:rsid w:val="00C96066"/>
    <w:rsid w:val="00C962B4"/>
    <w:rsid w:val="00C966E2"/>
    <w:rsid w:val="00C967B9"/>
    <w:rsid w:val="00C9688D"/>
    <w:rsid w:val="00C96B37"/>
    <w:rsid w:val="00C9747D"/>
    <w:rsid w:val="00C97D79"/>
    <w:rsid w:val="00C97E03"/>
    <w:rsid w:val="00CA11C0"/>
    <w:rsid w:val="00CA20BC"/>
    <w:rsid w:val="00CA22F7"/>
    <w:rsid w:val="00CA27CD"/>
    <w:rsid w:val="00CA2B24"/>
    <w:rsid w:val="00CA33BE"/>
    <w:rsid w:val="00CA35A4"/>
    <w:rsid w:val="00CA3BC1"/>
    <w:rsid w:val="00CA4356"/>
    <w:rsid w:val="00CA440C"/>
    <w:rsid w:val="00CA4826"/>
    <w:rsid w:val="00CA50A9"/>
    <w:rsid w:val="00CA5C6F"/>
    <w:rsid w:val="00CA5F2C"/>
    <w:rsid w:val="00CA62B5"/>
    <w:rsid w:val="00CA6C63"/>
    <w:rsid w:val="00CA6E77"/>
    <w:rsid w:val="00CA7AC9"/>
    <w:rsid w:val="00CB0369"/>
    <w:rsid w:val="00CB0541"/>
    <w:rsid w:val="00CB114C"/>
    <w:rsid w:val="00CB14D9"/>
    <w:rsid w:val="00CB18C7"/>
    <w:rsid w:val="00CB223F"/>
    <w:rsid w:val="00CB33BA"/>
    <w:rsid w:val="00CB35C0"/>
    <w:rsid w:val="00CB4A72"/>
    <w:rsid w:val="00CB573C"/>
    <w:rsid w:val="00CB5A96"/>
    <w:rsid w:val="00CB5CF6"/>
    <w:rsid w:val="00CB60AE"/>
    <w:rsid w:val="00CB60FF"/>
    <w:rsid w:val="00CB641E"/>
    <w:rsid w:val="00CB6A26"/>
    <w:rsid w:val="00CB7476"/>
    <w:rsid w:val="00CB7518"/>
    <w:rsid w:val="00CC01FF"/>
    <w:rsid w:val="00CC046E"/>
    <w:rsid w:val="00CC0479"/>
    <w:rsid w:val="00CC07E5"/>
    <w:rsid w:val="00CC08FE"/>
    <w:rsid w:val="00CC09BF"/>
    <w:rsid w:val="00CC0F46"/>
    <w:rsid w:val="00CC13B5"/>
    <w:rsid w:val="00CC1876"/>
    <w:rsid w:val="00CC25CD"/>
    <w:rsid w:val="00CC2E46"/>
    <w:rsid w:val="00CC2F73"/>
    <w:rsid w:val="00CC3369"/>
    <w:rsid w:val="00CC3442"/>
    <w:rsid w:val="00CC3600"/>
    <w:rsid w:val="00CC38FD"/>
    <w:rsid w:val="00CC396C"/>
    <w:rsid w:val="00CC3A7E"/>
    <w:rsid w:val="00CC3BBE"/>
    <w:rsid w:val="00CC3E25"/>
    <w:rsid w:val="00CC3E28"/>
    <w:rsid w:val="00CC4380"/>
    <w:rsid w:val="00CC5520"/>
    <w:rsid w:val="00CC580E"/>
    <w:rsid w:val="00CC6375"/>
    <w:rsid w:val="00CC63EE"/>
    <w:rsid w:val="00CC667D"/>
    <w:rsid w:val="00CC6C9C"/>
    <w:rsid w:val="00CC6F39"/>
    <w:rsid w:val="00CC6F92"/>
    <w:rsid w:val="00CC70E3"/>
    <w:rsid w:val="00CC7B6C"/>
    <w:rsid w:val="00CD07FE"/>
    <w:rsid w:val="00CD20E2"/>
    <w:rsid w:val="00CD22A8"/>
    <w:rsid w:val="00CD3162"/>
    <w:rsid w:val="00CD3512"/>
    <w:rsid w:val="00CD48FD"/>
    <w:rsid w:val="00CD4B55"/>
    <w:rsid w:val="00CD4C28"/>
    <w:rsid w:val="00CD4D9C"/>
    <w:rsid w:val="00CD5C38"/>
    <w:rsid w:val="00CD6149"/>
    <w:rsid w:val="00CD6177"/>
    <w:rsid w:val="00CD64F3"/>
    <w:rsid w:val="00CD654E"/>
    <w:rsid w:val="00CD69B4"/>
    <w:rsid w:val="00CD6CF5"/>
    <w:rsid w:val="00CD71C4"/>
    <w:rsid w:val="00CD7419"/>
    <w:rsid w:val="00CD7CE6"/>
    <w:rsid w:val="00CD7DC2"/>
    <w:rsid w:val="00CD7F58"/>
    <w:rsid w:val="00CE0254"/>
    <w:rsid w:val="00CE06A6"/>
    <w:rsid w:val="00CE0854"/>
    <w:rsid w:val="00CE08A4"/>
    <w:rsid w:val="00CE092F"/>
    <w:rsid w:val="00CE0DCE"/>
    <w:rsid w:val="00CE1BDD"/>
    <w:rsid w:val="00CE2A00"/>
    <w:rsid w:val="00CE2A20"/>
    <w:rsid w:val="00CE3208"/>
    <w:rsid w:val="00CE3B37"/>
    <w:rsid w:val="00CE3C17"/>
    <w:rsid w:val="00CE42FA"/>
    <w:rsid w:val="00CE4441"/>
    <w:rsid w:val="00CE4840"/>
    <w:rsid w:val="00CE49E8"/>
    <w:rsid w:val="00CE5BCF"/>
    <w:rsid w:val="00CE5BF4"/>
    <w:rsid w:val="00CE5D22"/>
    <w:rsid w:val="00CE6237"/>
    <w:rsid w:val="00CE631D"/>
    <w:rsid w:val="00CE67F0"/>
    <w:rsid w:val="00CE6914"/>
    <w:rsid w:val="00CE6A7E"/>
    <w:rsid w:val="00CE6DF0"/>
    <w:rsid w:val="00CE6F11"/>
    <w:rsid w:val="00CE703A"/>
    <w:rsid w:val="00CF00EF"/>
    <w:rsid w:val="00CF08BF"/>
    <w:rsid w:val="00CF09C5"/>
    <w:rsid w:val="00CF1184"/>
    <w:rsid w:val="00CF134D"/>
    <w:rsid w:val="00CF1653"/>
    <w:rsid w:val="00CF18F9"/>
    <w:rsid w:val="00CF1A50"/>
    <w:rsid w:val="00CF1ACF"/>
    <w:rsid w:val="00CF246A"/>
    <w:rsid w:val="00CF33C1"/>
    <w:rsid w:val="00CF36C9"/>
    <w:rsid w:val="00CF37EE"/>
    <w:rsid w:val="00CF3ADF"/>
    <w:rsid w:val="00CF44A3"/>
    <w:rsid w:val="00CF4EF0"/>
    <w:rsid w:val="00CF560A"/>
    <w:rsid w:val="00CF5895"/>
    <w:rsid w:val="00CF5B5F"/>
    <w:rsid w:val="00CF5C9C"/>
    <w:rsid w:val="00CF63E6"/>
    <w:rsid w:val="00CF63FC"/>
    <w:rsid w:val="00CF6C39"/>
    <w:rsid w:val="00CF6CC7"/>
    <w:rsid w:val="00CF72AD"/>
    <w:rsid w:val="00CF748B"/>
    <w:rsid w:val="00CF7F7E"/>
    <w:rsid w:val="00D0000A"/>
    <w:rsid w:val="00D007E1"/>
    <w:rsid w:val="00D00D60"/>
    <w:rsid w:val="00D010E9"/>
    <w:rsid w:val="00D01519"/>
    <w:rsid w:val="00D0171A"/>
    <w:rsid w:val="00D02090"/>
    <w:rsid w:val="00D02105"/>
    <w:rsid w:val="00D02BC9"/>
    <w:rsid w:val="00D02DB1"/>
    <w:rsid w:val="00D03156"/>
    <w:rsid w:val="00D03525"/>
    <w:rsid w:val="00D037B0"/>
    <w:rsid w:val="00D039DB"/>
    <w:rsid w:val="00D04923"/>
    <w:rsid w:val="00D04D24"/>
    <w:rsid w:val="00D04DBB"/>
    <w:rsid w:val="00D05B87"/>
    <w:rsid w:val="00D05CD9"/>
    <w:rsid w:val="00D05F7D"/>
    <w:rsid w:val="00D060B7"/>
    <w:rsid w:val="00D063B7"/>
    <w:rsid w:val="00D06450"/>
    <w:rsid w:val="00D06738"/>
    <w:rsid w:val="00D06A32"/>
    <w:rsid w:val="00D06DC9"/>
    <w:rsid w:val="00D07798"/>
    <w:rsid w:val="00D107BC"/>
    <w:rsid w:val="00D1116E"/>
    <w:rsid w:val="00D11629"/>
    <w:rsid w:val="00D116F5"/>
    <w:rsid w:val="00D11832"/>
    <w:rsid w:val="00D1194F"/>
    <w:rsid w:val="00D11A1E"/>
    <w:rsid w:val="00D11F2E"/>
    <w:rsid w:val="00D12236"/>
    <w:rsid w:val="00D122EC"/>
    <w:rsid w:val="00D126F6"/>
    <w:rsid w:val="00D12E6F"/>
    <w:rsid w:val="00D13491"/>
    <w:rsid w:val="00D135DB"/>
    <w:rsid w:val="00D137A4"/>
    <w:rsid w:val="00D13B03"/>
    <w:rsid w:val="00D13D67"/>
    <w:rsid w:val="00D1474A"/>
    <w:rsid w:val="00D14AED"/>
    <w:rsid w:val="00D14FD8"/>
    <w:rsid w:val="00D15358"/>
    <w:rsid w:val="00D1562A"/>
    <w:rsid w:val="00D1630F"/>
    <w:rsid w:val="00D1633C"/>
    <w:rsid w:val="00D16847"/>
    <w:rsid w:val="00D20115"/>
    <w:rsid w:val="00D2054D"/>
    <w:rsid w:val="00D20A18"/>
    <w:rsid w:val="00D20BD2"/>
    <w:rsid w:val="00D21E1F"/>
    <w:rsid w:val="00D223F3"/>
    <w:rsid w:val="00D23210"/>
    <w:rsid w:val="00D23BC4"/>
    <w:rsid w:val="00D23F64"/>
    <w:rsid w:val="00D24AAC"/>
    <w:rsid w:val="00D2505B"/>
    <w:rsid w:val="00D2531E"/>
    <w:rsid w:val="00D25756"/>
    <w:rsid w:val="00D25B24"/>
    <w:rsid w:val="00D25BD3"/>
    <w:rsid w:val="00D278E3"/>
    <w:rsid w:val="00D300ED"/>
    <w:rsid w:val="00D30655"/>
    <w:rsid w:val="00D3133C"/>
    <w:rsid w:val="00D31441"/>
    <w:rsid w:val="00D31F96"/>
    <w:rsid w:val="00D323B2"/>
    <w:rsid w:val="00D32697"/>
    <w:rsid w:val="00D3290F"/>
    <w:rsid w:val="00D334B3"/>
    <w:rsid w:val="00D33D07"/>
    <w:rsid w:val="00D345C7"/>
    <w:rsid w:val="00D34B34"/>
    <w:rsid w:val="00D34C9E"/>
    <w:rsid w:val="00D354E5"/>
    <w:rsid w:val="00D35586"/>
    <w:rsid w:val="00D35D1E"/>
    <w:rsid w:val="00D36ED5"/>
    <w:rsid w:val="00D3757D"/>
    <w:rsid w:val="00D375B2"/>
    <w:rsid w:val="00D400F5"/>
    <w:rsid w:val="00D400F8"/>
    <w:rsid w:val="00D406B7"/>
    <w:rsid w:val="00D408C3"/>
    <w:rsid w:val="00D40956"/>
    <w:rsid w:val="00D40E83"/>
    <w:rsid w:val="00D419CE"/>
    <w:rsid w:val="00D42EBA"/>
    <w:rsid w:val="00D43494"/>
    <w:rsid w:val="00D43F2B"/>
    <w:rsid w:val="00D441C1"/>
    <w:rsid w:val="00D4503A"/>
    <w:rsid w:val="00D45E32"/>
    <w:rsid w:val="00D45EB4"/>
    <w:rsid w:val="00D4614C"/>
    <w:rsid w:val="00D46939"/>
    <w:rsid w:val="00D47155"/>
    <w:rsid w:val="00D471ED"/>
    <w:rsid w:val="00D47299"/>
    <w:rsid w:val="00D50408"/>
    <w:rsid w:val="00D50EF8"/>
    <w:rsid w:val="00D51043"/>
    <w:rsid w:val="00D5335E"/>
    <w:rsid w:val="00D53D30"/>
    <w:rsid w:val="00D54023"/>
    <w:rsid w:val="00D54A04"/>
    <w:rsid w:val="00D54A95"/>
    <w:rsid w:val="00D54BDB"/>
    <w:rsid w:val="00D54FCD"/>
    <w:rsid w:val="00D5523F"/>
    <w:rsid w:val="00D557BF"/>
    <w:rsid w:val="00D55D45"/>
    <w:rsid w:val="00D569CC"/>
    <w:rsid w:val="00D56EED"/>
    <w:rsid w:val="00D578EC"/>
    <w:rsid w:val="00D57A64"/>
    <w:rsid w:val="00D57FD3"/>
    <w:rsid w:val="00D600DA"/>
    <w:rsid w:val="00D6045E"/>
    <w:rsid w:val="00D60A14"/>
    <w:rsid w:val="00D60AD4"/>
    <w:rsid w:val="00D60B98"/>
    <w:rsid w:val="00D60E1A"/>
    <w:rsid w:val="00D613FB"/>
    <w:rsid w:val="00D61515"/>
    <w:rsid w:val="00D61F16"/>
    <w:rsid w:val="00D622AB"/>
    <w:rsid w:val="00D6265C"/>
    <w:rsid w:val="00D6283D"/>
    <w:rsid w:val="00D63DCE"/>
    <w:rsid w:val="00D652BD"/>
    <w:rsid w:val="00D653EA"/>
    <w:rsid w:val="00D654C2"/>
    <w:rsid w:val="00D654C6"/>
    <w:rsid w:val="00D6579F"/>
    <w:rsid w:val="00D65826"/>
    <w:rsid w:val="00D65FD5"/>
    <w:rsid w:val="00D66165"/>
    <w:rsid w:val="00D6632F"/>
    <w:rsid w:val="00D663B3"/>
    <w:rsid w:val="00D6658D"/>
    <w:rsid w:val="00D66BDB"/>
    <w:rsid w:val="00D67780"/>
    <w:rsid w:val="00D7003E"/>
    <w:rsid w:val="00D70353"/>
    <w:rsid w:val="00D70542"/>
    <w:rsid w:val="00D709B1"/>
    <w:rsid w:val="00D70D43"/>
    <w:rsid w:val="00D7104A"/>
    <w:rsid w:val="00D713C3"/>
    <w:rsid w:val="00D713FB"/>
    <w:rsid w:val="00D715ED"/>
    <w:rsid w:val="00D71972"/>
    <w:rsid w:val="00D71D66"/>
    <w:rsid w:val="00D71DB4"/>
    <w:rsid w:val="00D71E5E"/>
    <w:rsid w:val="00D724FE"/>
    <w:rsid w:val="00D72DD1"/>
    <w:rsid w:val="00D72EE0"/>
    <w:rsid w:val="00D73495"/>
    <w:rsid w:val="00D74047"/>
    <w:rsid w:val="00D74091"/>
    <w:rsid w:val="00D74712"/>
    <w:rsid w:val="00D7557D"/>
    <w:rsid w:val="00D76080"/>
    <w:rsid w:val="00D76279"/>
    <w:rsid w:val="00D775FA"/>
    <w:rsid w:val="00D77796"/>
    <w:rsid w:val="00D8003C"/>
    <w:rsid w:val="00D80A4D"/>
    <w:rsid w:val="00D818DE"/>
    <w:rsid w:val="00D81C28"/>
    <w:rsid w:val="00D81C97"/>
    <w:rsid w:val="00D821E5"/>
    <w:rsid w:val="00D82362"/>
    <w:rsid w:val="00D82A97"/>
    <w:rsid w:val="00D82E7B"/>
    <w:rsid w:val="00D8360C"/>
    <w:rsid w:val="00D83DBD"/>
    <w:rsid w:val="00D849E4"/>
    <w:rsid w:val="00D84A8A"/>
    <w:rsid w:val="00D85241"/>
    <w:rsid w:val="00D8571F"/>
    <w:rsid w:val="00D85863"/>
    <w:rsid w:val="00D85938"/>
    <w:rsid w:val="00D85BCA"/>
    <w:rsid w:val="00D86770"/>
    <w:rsid w:val="00D87138"/>
    <w:rsid w:val="00D87295"/>
    <w:rsid w:val="00D8729C"/>
    <w:rsid w:val="00D874E3"/>
    <w:rsid w:val="00D902F9"/>
    <w:rsid w:val="00D90795"/>
    <w:rsid w:val="00D90FAE"/>
    <w:rsid w:val="00D91374"/>
    <w:rsid w:val="00D9142E"/>
    <w:rsid w:val="00D919E8"/>
    <w:rsid w:val="00D91D0B"/>
    <w:rsid w:val="00D925EE"/>
    <w:rsid w:val="00D92684"/>
    <w:rsid w:val="00D9299D"/>
    <w:rsid w:val="00D9370F"/>
    <w:rsid w:val="00D94E9B"/>
    <w:rsid w:val="00D953DF"/>
    <w:rsid w:val="00D9551C"/>
    <w:rsid w:val="00D95880"/>
    <w:rsid w:val="00D95944"/>
    <w:rsid w:val="00D95C88"/>
    <w:rsid w:val="00D95D91"/>
    <w:rsid w:val="00D95E53"/>
    <w:rsid w:val="00D95F4A"/>
    <w:rsid w:val="00D96C7B"/>
    <w:rsid w:val="00D96ECA"/>
    <w:rsid w:val="00D970FE"/>
    <w:rsid w:val="00D97710"/>
    <w:rsid w:val="00D9776C"/>
    <w:rsid w:val="00DA0AA1"/>
    <w:rsid w:val="00DA0B03"/>
    <w:rsid w:val="00DA0FAB"/>
    <w:rsid w:val="00DA19E9"/>
    <w:rsid w:val="00DA1C53"/>
    <w:rsid w:val="00DA3B17"/>
    <w:rsid w:val="00DA44A3"/>
    <w:rsid w:val="00DA51EA"/>
    <w:rsid w:val="00DA53E2"/>
    <w:rsid w:val="00DA5728"/>
    <w:rsid w:val="00DA5A2E"/>
    <w:rsid w:val="00DA5C61"/>
    <w:rsid w:val="00DA5FE1"/>
    <w:rsid w:val="00DA6304"/>
    <w:rsid w:val="00DA63B6"/>
    <w:rsid w:val="00DA679D"/>
    <w:rsid w:val="00DA7030"/>
    <w:rsid w:val="00DA71FA"/>
    <w:rsid w:val="00DA7378"/>
    <w:rsid w:val="00DA7B8B"/>
    <w:rsid w:val="00DA7C2E"/>
    <w:rsid w:val="00DB01E4"/>
    <w:rsid w:val="00DB0527"/>
    <w:rsid w:val="00DB0FEE"/>
    <w:rsid w:val="00DB11D1"/>
    <w:rsid w:val="00DB16ED"/>
    <w:rsid w:val="00DB2396"/>
    <w:rsid w:val="00DB241B"/>
    <w:rsid w:val="00DB28C5"/>
    <w:rsid w:val="00DB2DD4"/>
    <w:rsid w:val="00DB2FAA"/>
    <w:rsid w:val="00DB3023"/>
    <w:rsid w:val="00DB3A7D"/>
    <w:rsid w:val="00DB3AB3"/>
    <w:rsid w:val="00DB3D3C"/>
    <w:rsid w:val="00DB43AA"/>
    <w:rsid w:val="00DB44AC"/>
    <w:rsid w:val="00DB47B2"/>
    <w:rsid w:val="00DB5371"/>
    <w:rsid w:val="00DB5DF0"/>
    <w:rsid w:val="00DB6EA8"/>
    <w:rsid w:val="00DB6FA3"/>
    <w:rsid w:val="00DB70A5"/>
    <w:rsid w:val="00DB7400"/>
    <w:rsid w:val="00DB7684"/>
    <w:rsid w:val="00DC12F6"/>
    <w:rsid w:val="00DC178F"/>
    <w:rsid w:val="00DC2A46"/>
    <w:rsid w:val="00DC2B64"/>
    <w:rsid w:val="00DC31D5"/>
    <w:rsid w:val="00DC33AB"/>
    <w:rsid w:val="00DC393C"/>
    <w:rsid w:val="00DC3C08"/>
    <w:rsid w:val="00DC3F1A"/>
    <w:rsid w:val="00DC3FC7"/>
    <w:rsid w:val="00DC438F"/>
    <w:rsid w:val="00DC44E0"/>
    <w:rsid w:val="00DC4570"/>
    <w:rsid w:val="00DC481A"/>
    <w:rsid w:val="00DC4DFC"/>
    <w:rsid w:val="00DC504D"/>
    <w:rsid w:val="00DC51DC"/>
    <w:rsid w:val="00DC5620"/>
    <w:rsid w:val="00DC67C3"/>
    <w:rsid w:val="00DC6935"/>
    <w:rsid w:val="00DC6C3C"/>
    <w:rsid w:val="00DC7472"/>
    <w:rsid w:val="00DC75B3"/>
    <w:rsid w:val="00DD0931"/>
    <w:rsid w:val="00DD0B86"/>
    <w:rsid w:val="00DD0C12"/>
    <w:rsid w:val="00DD0F66"/>
    <w:rsid w:val="00DD131C"/>
    <w:rsid w:val="00DD1B86"/>
    <w:rsid w:val="00DD2BF0"/>
    <w:rsid w:val="00DD301E"/>
    <w:rsid w:val="00DD3329"/>
    <w:rsid w:val="00DD3DAF"/>
    <w:rsid w:val="00DD3F6E"/>
    <w:rsid w:val="00DD46D2"/>
    <w:rsid w:val="00DD4A74"/>
    <w:rsid w:val="00DD4ACC"/>
    <w:rsid w:val="00DD586A"/>
    <w:rsid w:val="00DD58DB"/>
    <w:rsid w:val="00DD6F1E"/>
    <w:rsid w:val="00DD7664"/>
    <w:rsid w:val="00DD79FA"/>
    <w:rsid w:val="00DD7D1F"/>
    <w:rsid w:val="00DD7E4A"/>
    <w:rsid w:val="00DE024D"/>
    <w:rsid w:val="00DE03AA"/>
    <w:rsid w:val="00DE0B11"/>
    <w:rsid w:val="00DE0D67"/>
    <w:rsid w:val="00DE11A6"/>
    <w:rsid w:val="00DE1A2A"/>
    <w:rsid w:val="00DE1AAB"/>
    <w:rsid w:val="00DE1CA5"/>
    <w:rsid w:val="00DE2322"/>
    <w:rsid w:val="00DE3F88"/>
    <w:rsid w:val="00DE54D8"/>
    <w:rsid w:val="00DE5A3F"/>
    <w:rsid w:val="00DE5A43"/>
    <w:rsid w:val="00DE5BE0"/>
    <w:rsid w:val="00DE5D29"/>
    <w:rsid w:val="00DE66B6"/>
    <w:rsid w:val="00DE6C13"/>
    <w:rsid w:val="00DE6F91"/>
    <w:rsid w:val="00DE7625"/>
    <w:rsid w:val="00DE7E79"/>
    <w:rsid w:val="00DF0642"/>
    <w:rsid w:val="00DF0968"/>
    <w:rsid w:val="00DF0A9F"/>
    <w:rsid w:val="00DF0F10"/>
    <w:rsid w:val="00DF10F5"/>
    <w:rsid w:val="00DF18E7"/>
    <w:rsid w:val="00DF1F28"/>
    <w:rsid w:val="00DF24A7"/>
    <w:rsid w:val="00DF2504"/>
    <w:rsid w:val="00DF2C72"/>
    <w:rsid w:val="00DF2CB9"/>
    <w:rsid w:val="00DF2F22"/>
    <w:rsid w:val="00DF320F"/>
    <w:rsid w:val="00DF3280"/>
    <w:rsid w:val="00DF3665"/>
    <w:rsid w:val="00DF381D"/>
    <w:rsid w:val="00DF4299"/>
    <w:rsid w:val="00DF462D"/>
    <w:rsid w:val="00DF577C"/>
    <w:rsid w:val="00DF58F1"/>
    <w:rsid w:val="00DF5EAE"/>
    <w:rsid w:val="00DF64B5"/>
    <w:rsid w:val="00DF660F"/>
    <w:rsid w:val="00DF6AF6"/>
    <w:rsid w:val="00DF711F"/>
    <w:rsid w:val="00DF7513"/>
    <w:rsid w:val="00DF7717"/>
    <w:rsid w:val="00DF7BAB"/>
    <w:rsid w:val="00DF7C1B"/>
    <w:rsid w:val="00E0086D"/>
    <w:rsid w:val="00E010C5"/>
    <w:rsid w:val="00E01300"/>
    <w:rsid w:val="00E01F45"/>
    <w:rsid w:val="00E02847"/>
    <w:rsid w:val="00E029A5"/>
    <w:rsid w:val="00E03959"/>
    <w:rsid w:val="00E040F8"/>
    <w:rsid w:val="00E042C7"/>
    <w:rsid w:val="00E04324"/>
    <w:rsid w:val="00E0473C"/>
    <w:rsid w:val="00E04743"/>
    <w:rsid w:val="00E04C14"/>
    <w:rsid w:val="00E04C5E"/>
    <w:rsid w:val="00E04CE8"/>
    <w:rsid w:val="00E05051"/>
    <w:rsid w:val="00E054F6"/>
    <w:rsid w:val="00E05C98"/>
    <w:rsid w:val="00E05E45"/>
    <w:rsid w:val="00E06DBA"/>
    <w:rsid w:val="00E076E9"/>
    <w:rsid w:val="00E07F8B"/>
    <w:rsid w:val="00E10E3B"/>
    <w:rsid w:val="00E11466"/>
    <w:rsid w:val="00E1155A"/>
    <w:rsid w:val="00E11E9E"/>
    <w:rsid w:val="00E12586"/>
    <w:rsid w:val="00E12624"/>
    <w:rsid w:val="00E13189"/>
    <w:rsid w:val="00E14697"/>
    <w:rsid w:val="00E14783"/>
    <w:rsid w:val="00E15754"/>
    <w:rsid w:val="00E15BD3"/>
    <w:rsid w:val="00E166C0"/>
    <w:rsid w:val="00E16AC7"/>
    <w:rsid w:val="00E16DEA"/>
    <w:rsid w:val="00E16FA3"/>
    <w:rsid w:val="00E1738A"/>
    <w:rsid w:val="00E1773A"/>
    <w:rsid w:val="00E17B54"/>
    <w:rsid w:val="00E17DCF"/>
    <w:rsid w:val="00E21532"/>
    <w:rsid w:val="00E21806"/>
    <w:rsid w:val="00E225DA"/>
    <w:rsid w:val="00E22C86"/>
    <w:rsid w:val="00E23B06"/>
    <w:rsid w:val="00E23B1A"/>
    <w:rsid w:val="00E24615"/>
    <w:rsid w:val="00E259A6"/>
    <w:rsid w:val="00E25D4D"/>
    <w:rsid w:val="00E264D9"/>
    <w:rsid w:val="00E26612"/>
    <w:rsid w:val="00E2749B"/>
    <w:rsid w:val="00E27B1F"/>
    <w:rsid w:val="00E3003C"/>
    <w:rsid w:val="00E30A46"/>
    <w:rsid w:val="00E30D27"/>
    <w:rsid w:val="00E30E4A"/>
    <w:rsid w:val="00E312E7"/>
    <w:rsid w:val="00E316F3"/>
    <w:rsid w:val="00E31D5C"/>
    <w:rsid w:val="00E321E1"/>
    <w:rsid w:val="00E3237F"/>
    <w:rsid w:val="00E33A4E"/>
    <w:rsid w:val="00E35588"/>
    <w:rsid w:val="00E356DE"/>
    <w:rsid w:val="00E35C16"/>
    <w:rsid w:val="00E35C1D"/>
    <w:rsid w:val="00E35DA8"/>
    <w:rsid w:val="00E362A7"/>
    <w:rsid w:val="00E36F08"/>
    <w:rsid w:val="00E3726F"/>
    <w:rsid w:val="00E40DE3"/>
    <w:rsid w:val="00E40E77"/>
    <w:rsid w:val="00E40F5C"/>
    <w:rsid w:val="00E423FB"/>
    <w:rsid w:val="00E42B3C"/>
    <w:rsid w:val="00E43546"/>
    <w:rsid w:val="00E43B12"/>
    <w:rsid w:val="00E4465F"/>
    <w:rsid w:val="00E44CCD"/>
    <w:rsid w:val="00E4520E"/>
    <w:rsid w:val="00E45C17"/>
    <w:rsid w:val="00E4626F"/>
    <w:rsid w:val="00E464A9"/>
    <w:rsid w:val="00E47357"/>
    <w:rsid w:val="00E4777D"/>
    <w:rsid w:val="00E479ED"/>
    <w:rsid w:val="00E50047"/>
    <w:rsid w:val="00E50732"/>
    <w:rsid w:val="00E50A7E"/>
    <w:rsid w:val="00E50B87"/>
    <w:rsid w:val="00E50D72"/>
    <w:rsid w:val="00E50F98"/>
    <w:rsid w:val="00E5133F"/>
    <w:rsid w:val="00E516C0"/>
    <w:rsid w:val="00E51912"/>
    <w:rsid w:val="00E51A69"/>
    <w:rsid w:val="00E51AFC"/>
    <w:rsid w:val="00E528CD"/>
    <w:rsid w:val="00E52B30"/>
    <w:rsid w:val="00E52D9E"/>
    <w:rsid w:val="00E53D90"/>
    <w:rsid w:val="00E53FA1"/>
    <w:rsid w:val="00E5503D"/>
    <w:rsid w:val="00E56167"/>
    <w:rsid w:val="00E56B7C"/>
    <w:rsid w:val="00E570E0"/>
    <w:rsid w:val="00E57C4A"/>
    <w:rsid w:val="00E57D5F"/>
    <w:rsid w:val="00E57E4D"/>
    <w:rsid w:val="00E60067"/>
    <w:rsid w:val="00E60B18"/>
    <w:rsid w:val="00E61805"/>
    <w:rsid w:val="00E6270D"/>
    <w:rsid w:val="00E62BF1"/>
    <w:rsid w:val="00E62D93"/>
    <w:rsid w:val="00E63CEB"/>
    <w:rsid w:val="00E63FCB"/>
    <w:rsid w:val="00E64037"/>
    <w:rsid w:val="00E6417E"/>
    <w:rsid w:val="00E64299"/>
    <w:rsid w:val="00E648C1"/>
    <w:rsid w:val="00E64C25"/>
    <w:rsid w:val="00E64F33"/>
    <w:rsid w:val="00E65DCB"/>
    <w:rsid w:val="00E660D7"/>
    <w:rsid w:val="00E6621E"/>
    <w:rsid w:val="00E664A6"/>
    <w:rsid w:val="00E665EF"/>
    <w:rsid w:val="00E66615"/>
    <w:rsid w:val="00E66940"/>
    <w:rsid w:val="00E66B9A"/>
    <w:rsid w:val="00E66DF5"/>
    <w:rsid w:val="00E67162"/>
    <w:rsid w:val="00E67CBB"/>
    <w:rsid w:val="00E70AEB"/>
    <w:rsid w:val="00E70C72"/>
    <w:rsid w:val="00E71C8B"/>
    <w:rsid w:val="00E71E08"/>
    <w:rsid w:val="00E71EB1"/>
    <w:rsid w:val="00E7263D"/>
    <w:rsid w:val="00E72B8C"/>
    <w:rsid w:val="00E72D06"/>
    <w:rsid w:val="00E72DCB"/>
    <w:rsid w:val="00E72F97"/>
    <w:rsid w:val="00E7317F"/>
    <w:rsid w:val="00E73526"/>
    <w:rsid w:val="00E735FA"/>
    <w:rsid w:val="00E73BD0"/>
    <w:rsid w:val="00E73BE3"/>
    <w:rsid w:val="00E742C1"/>
    <w:rsid w:val="00E749AA"/>
    <w:rsid w:val="00E74CA5"/>
    <w:rsid w:val="00E74D56"/>
    <w:rsid w:val="00E75142"/>
    <w:rsid w:val="00E756E4"/>
    <w:rsid w:val="00E7702E"/>
    <w:rsid w:val="00E7732D"/>
    <w:rsid w:val="00E77651"/>
    <w:rsid w:val="00E77F9A"/>
    <w:rsid w:val="00E802A7"/>
    <w:rsid w:val="00E803A2"/>
    <w:rsid w:val="00E809FD"/>
    <w:rsid w:val="00E80EA1"/>
    <w:rsid w:val="00E81495"/>
    <w:rsid w:val="00E81926"/>
    <w:rsid w:val="00E820B6"/>
    <w:rsid w:val="00E820F8"/>
    <w:rsid w:val="00E82206"/>
    <w:rsid w:val="00E82385"/>
    <w:rsid w:val="00E827A7"/>
    <w:rsid w:val="00E82934"/>
    <w:rsid w:val="00E83209"/>
    <w:rsid w:val="00E8331A"/>
    <w:rsid w:val="00E84126"/>
    <w:rsid w:val="00E84507"/>
    <w:rsid w:val="00E84555"/>
    <w:rsid w:val="00E84B0D"/>
    <w:rsid w:val="00E852B2"/>
    <w:rsid w:val="00E85520"/>
    <w:rsid w:val="00E8622C"/>
    <w:rsid w:val="00E86317"/>
    <w:rsid w:val="00E868CC"/>
    <w:rsid w:val="00E86E3F"/>
    <w:rsid w:val="00E86FF2"/>
    <w:rsid w:val="00E87160"/>
    <w:rsid w:val="00E87CF4"/>
    <w:rsid w:val="00E90205"/>
    <w:rsid w:val="00E912FB"/>
    <w:rsid w:val="00E9136E"/>
    <w:rsid w:val="00E913A5"/>
    <w:rsid w:val="00E92016"/>
    <w:rsid w:val="00E920E3"/>
    <w:rsid w:val="00E92585"/>
    <w:rsid w:val="00E931EC"/>
    <w:rsid w:val="00E93861"/>
    <w:rsid w:val="00E93BC8"/>
    <w:rsid w:val="00E93E69"/>
    <w:rsid w:val="00E93F46"/>
    <w:rsid w:val="00E94DAC"/>
    <w:rsid w:val="00E957A5"/>
    <w:rsid w:val="00E95C42"/>
    <w:rsid w:val="00E96345"/>
    <w:rsid w:val="00E97451"/>
    <w:rsid w:val="00E97933"/>
    <w:rsid w:val="00EA0242"/>
    <w:rsid w:val="00EA0F3C"/>
    <w:rsid w:val="00EA0F9F"/>
    <w:rsid w:val="00EA142D"/>
    <w:rsid w:val="00EA1461"/>
    <w:rsid w:val="00EA1DA0"/>
    <w:rsid w:val="00EA1DFC"/>
    <w:rsid w:val="00EA2854"/>
    <w:rsid w:val="00EA307F"/>
    <w:rsid w:val="00EA31BF"/>
    <w:rsid w:val="00EA3B1A"/>
    <w:rsid w:val="00EA4442"/>
    <w:rsid w:val="00EA4696"/>
    <w:rsid w:val="00EA4E12"/>
    <w:rsid w:val="00EA50A8"/>
    <w:rsid w:val="00EA52FD"/>
    <w:rsid w:val="00EA670B"/>
    <w:rsid w:val="00EA69C1"/>
    <w:rsid w:val="00EA6EEB"/>
    <w:rsid w:val="00EA769E"/>
    <w:rsid w:val="00EB00A0"/>
    <w:rsid w:val="00EB033E"/>
    <w:rsid w:val="00EB07BC"/>
    <w:rsid w:val="00EB107E"/>
    <w:rsid w:val="00EB1791"/>
    <w:rsid w:val="00EB19DB"/>
    <w:rsid w:val="00EB1E71"/>
    <w:rsid w:val="00EB20F4"/>
    <w:rsid w:val="00EB239B"/>
    <w:rsid w:val="00EB338A"/>
    <w:rsid w:val="00EB33BA"/>
    <w:rsid w:val="00EB33D4"/>
    <w:rsid w:val="00EB41C0"/>
    <w:rsid w:val="00EB4ABC"/>
    <w:rsid w:val="00EB4BEF"/>
    <w:rsid w:val="00EB4F5F"/>
    <w:rsid w:val="00EB543C"/>
    <w:rsid w:val="00EB5F7F"/>
    <w:rsid w:val="00EB67CB"/>
    <w:rsid w:val="00EB68E3"/>
    <w:rsid w:val="00EB6A9A"/>
    <w:rsid w:val="00EB6B27"/>
    <w:rsid w:val="00EB7169"/>
    <w:rsid w:val="00EB71E7"/>
    <w:rsid w:val="00EB7496"/>
    <w:rsid w:val="00EB788D"/>
    <w:rsid w:val="00EC031C"/>
    <w:rsid w:val="00EC03BA"/>
    <w:rsid w:val="00EC15AF"/>
    <w:rsid w:val="00EC1E40"/>
    <w:rsid w:val="00EC2132"/>
    <w:rsid w:val="00EC27F8"/>
    <w:rsid w:val="00EC2C71"/>
    <w:rsid w:val="00EC2F02"/>
    <w:rsid w:val="00EC31B4"/>
    <w:rsid w:val="00EC35C0"/>
    <w:rsid w:val="00EC3827"/>
    <w:rsid w:val="00EC40CD"/>
    <w:rsid w:val="00EC4938"/>
    <w:rsid w:val="00EC5953"/>
    <w:rsid w:val="00EC5A70"/>
    <w:rsid w:val="00EC5D1D"/>
    <w:rsid w:val="00EC71FA"/>
    <w:rsid w:val="00EC74F9"/>
    <w:rsid w:val="00EC7A95"/>
    <w:rsid w:val="00EC7B19"/>
    <w:rsid w:val="00EC7FF0"/>
    <w:rsid w:val="00ED0736"/>
    <w:rsid w:val="00ED102A"/>
    <w:rsid w:val="00ED19E8"/>
    <w:rsid w:val="00ED1F65"/>
    <w:rsid w:val="00ED2508"/>
    <w:rsid w:val="00ED2769"/>
    <w:rsid w:val="00ED27B9"/>
    <w:rsid w:val="00ED2B4F"/>
    <w:rsid w:val="00ED32E4"/>
    <w:rsid w:val="00ED34E2"/>
    <w:rsid w:val="00ED3A8D"/>
    <w:rsid w:val="00ED3F9D"/>
    <w:rsid w:val="00ED4399"/>
    <w:rsid w:val="00ED4952"/>
    <w:rsid w:val="00ED5581"/>
    <w:rsid w:val="00ED598C"/>
    <w:rsid w:val="00ED5F6A"/>
    <w:rsid w:val="00ED651A"/>
    <w:rsid w:val="00ED6B24"/>
    <w:rsid w:val="00ED6EC9"/>
    <w:rsid w:val="00ED77C5"/>
    <w:rsid w:val="00ED7809"/>
    <w:rsid w:val="00ED79BB"/>
    <w:rsid w:val="00ED7B30"/>
    <w:rsid w:val="00ED7FC4"/>
    <w:rsid w:val="00EE0683"/>
    <w:rsid w:val="00EE0873"/>
    <w:rsid w:val="00EE11E7"/>
    <w:rsid w:val="00EE160F"/>
    <w:rsid w:val="00EE21C2"/>
    <w:rsid w:val="00EE2424"/>
    <w:rsid w:val="00EE25FE"/>
    <w:rsid w:val="00EE2C44"/>
    <w:rsid w:val="00EE327C"/>
    <w:rsid w:val="00EE3568"/>
    <w:rsid w:val="00EE3B6F"/>
    <w:rsid w:val="00EE420C"/>
    <w:rsid w:val="00EE43BC"/>
    <w:rsid w:val="00EE5563"/>
    <w:rsid w:val="00EE565A"/>
    <w:rsid w:val="00EE5A88"/>
    <w:rsid w:val="00EE5FD2"/>
    <w:rsid w:val="00EE6880"/>
    <w:rsid w:val="00EE6CDD"/>
    <w:rsid w:val="00EE795F"/>
    <w:rsid w:val="00EE7A66"/>
    <w:rsid w:val="00EE7BE8"/>
    <w:rsid w:val="00EE7FF3"/>
    <w:rsid w:val="00EF0CF2"/>
    <w:rsid w:val="00EF12E6"/>
    <w:rsid w:val="00EF1721"/>
    <w:rsid w:val="00EF1C7C"/>
    <w:rsid w:val="00EF1D7C"/>
    <w:rsid w:val="00EF2D6F"/>
    <w:rsid w:val="00EF3459"/>
    <w:rsid w:val="00EF386F"/>
    <w:rsid w:val="00EF3A63"/>
    <w:rsid w:val="00EF55BA"/>
    <w:rsid w:val="00EF593A"/>
    <w:rsid w:val="00EF5BD1"/>
    <w:rsid w:val="00EF5ECA"/>
    <w:rsid w:val="00EF6037"/>
    <w:rsid w:val="00EF642B"/>
    <w:rsid w:val="00EF7BC0"/>
    <w:rsid w:val="00F00025"/>
    <w:rsid w:val="00F002E7"/>
    <w:rsid w:val="00F00305"/>
    <w:rsid w:val="00F009C0"/>
    <w:rsid w:val="00F00A55"/>
    <w:rsid w:val="00F00B09"/>
    <w:rsid w:val="00F00CFC"/>
    <w:rsid w:val="00F01371"/>
    <w:rsid w:val="00F01649"/>
    <w:rsid w:val="00F0172A"/>
    <w:rsid w:val="00F0225F"/>
    <w:rsid w:val="00F03616"/>
    <w:rsid w:val="00F037C1"/>
    <w:rsid w:val="00F0389F"/>
    <w:rsid w:val="00F03B0A"/>
    <w:rsid w:val="00F0415C"/>
    <w:rsid w:val="00F04472"/>
    <w:rsid w:val="00F04577"/>
    <w:rsid w:val="00F0458E"/>
    <w:rsid w:val="00F04A5D"/>
    <w:rsid w:val="00F04E2C"/>
    <w:rsid w:val="00F051DA"/>
    <w:rsid w:val="00F05383"/>
    <w:rsid w:val="00F054AB"/>
    <w:rsid w:val="00F06012"/>
    <w:rsid w:val="00F060F3"/>
    <w:rsid w:val="00F06282"/>
    <w:rsid w:val="00F06F47"/>
    <w:rsid w:val="00F0752B"/>
    <w:rsid w:val="00F0772F"/>
    <w:rsid w:val="00F10BFE"/>
    <w:rsid w:val="00F11F0B"/>
    <w:rsid w:val="00F125D4"/>
    <w:rsid w:val="00F1277B"/>
    <w:rsid w:val="00F12BAC"/>
    <w:rsid w:val="00F1321F"/>
    <w:rsid w:val="00F132FF"/>
    <w:rsid w:val="00F137BA"/>
    <w:rsid w:val="00F1449C"/>
    <w:rsid w:val="00F147C9"/>
    <w:rsid w:val="00F14816"/>
    <w:rsid w:val="00F14AAF"/>
    <w:rsid w:val="00F15C94"/>
    <w:rsid w:val="00F15E8C"/>
    <w:rsid w:val="00F16697"/>
    <w:rsid w:val="00F1683E"/>
    <w:rsid w:val="00F176EC"/>
    <w:rsid w:val="00F17811"/>
    <w:rsid w:val="00F17AAC"/>
    <w:rsid w:val="00F17BB3"/>
    <w:rsid w:val="00F17BE6"/>
    <w:rsid w:val="00F17C68"/>
    <w:rsid w:val="00F20459"/>
    <w:rsid w:val="00F2045F"/>
    <w:rsid w:val="00F2050B"/>
    <w:rsid w:val="00F20BA9"/>
    <w:rsid w:val="00F21CA0"/>
    <w:rsid w:val="00F21D05"/>
    <w:rsid w:val="00F22133"/>
    <w:rsid w:val="00F221D6"/>
    <w:rsid w:val="00F22238"/>
    <w:rsid w:val="00F22BD7"/>
    <w:rsid w:val="00F23704"/>
    <w:rsid w:val="00F239B6"/>
    <w:rsid w:val="00F24F46"/>
    <w:rsid w:val="00F25082"/>
    <w:rsid w:val="00F2535F"/>
    <w:rsid w:val="00F254F6"/>
    <w:rsid w:val="00F25E17"/>
    <w:rsid w:val="00F25F54"/>
    <w:rsid w:val="00F265B6"/>
    <w:rsid w:val="00F265F0"/>
    <w:rsid w:val="00F267A7"/>
    <w:rsid w:val="00F268F6"/>
    <w:rsid w:val="00F278F7"/>
    <w:rsid w:val="00F3170B"/>
    <w:rsid w:val="00F31FA3"/>
    <w:rsid w:val="00F32D8F"/>
    <w:rsid w:val="00F33789"/>
    <w:rsid w:val="00F33EA4"/>
    <w:rsid w:val="00F34027"/>
    <w:rsid w:val="00F341B8"/>
    <w:rsid w:val="00F34248"/>
    <w:rsid w:val="00F34494"/>
    <w:rsid w:val="00F348A7"/>
    <w:rsid w:val="00F34F03"/>
    <w:rsid w:val="00F350A9"/>
    <w:rsid w:val="00F35453"/>
    <w:rsid w:val="00F35CEE"/>
    <w:rsid w:val="00F35D0E"/>
    <w:rsid w:val="00F35EA3"/>
    <w:rsid w:val="00F365F1"/>
    <w:rsid w:val="00F365F7"/>
    <w:rsid w:val="00F368EF"/>
    <w:rsid w:val="00F414FE"/>
    <w:rsid w:val="00F41A9B"/>
    <w:rsid w:val="00F4244F"/>
    <w:rsid w:val="00F42535"/>
    <w:rsid w:val="00F429EA"/>
    <w:rsid w:val="00F42E07"/>
    <w:rsid w:val="00F42E5A"/>
    <w:rsid w:val="00F434C2"/>
    <w:rsid w:val="00F43641"/>
    <w:rsid w:val="00F44598"/>
    <w:rsid w:val="00F4465C"/>
    <w:rsid w:val="00F44C96"/>
    <w:rsid w:val="00F45E5A"/>
    <w:rsid w:val="00F45F54"/>
    <w:rsid w:val="00F46745"/>
    <w:rsid w:val="00F4695A"/>
    <w:rsid w:val="00F477B7"/>
    <w:rsid w:val="00F50532"/>
    <w:rsid w:val="00F50A00"/>
    <w:rsid w:val="00F50C3D"/>
    <w:rsid w:val="00F50F39"/>
    <w:rsid w:val="00F512F2"/>
    <w:rsid w:val="00F516ED"/>
    <w:rsid w:val="00F519E1"/>
    <w:rsid w:val="00F51EB4"/>
    <w:rsid w:val="00F52141"/>
    <w:rsid w:val="00F52D18"/>
    <w:rsid w:val="00F537A4"/>
    <w:rsid w:val="00F53AC9"/>
    <w:rsid w:val="00F53B99"/>
    <w:rsid w:val="00F53F24"/>
    <w:rsid w:val="00F54707"/>
    <w:rsid w:val="00F55276"/>
    <w:rsid w:val="00F5558D"/>
    <w:rsid w:val="00F5566B"/>
    <w:rsid w:val="00F5585E"/>
    <w:rsid w:val="00F5652A"/>
    <w:rsid w:val="00F565D9"/>
    <w:rsid w:val="00F56A51"/>
    <w:rsid w:val="00F56D64"/>
    <w:rsid w:val="00F56FDE"/>
    <w:rsid w:val="00F57212"/>
    <w:rsid w:val="00F5796E"/>
    <w:rsid w:val="00F60CA3"/>
    <w:rsid w:val="00F60CFE"/>
    <w:rsid w:val="00F60D8B"/>
    <w:rsid w:val="00F60DF8"/>
    <w:rsid w:val="00F60E19"/>
    <w:rsid w:val="00F61733"/>
    <w:rsid w:val="00F617F1"/>
    <w:rsid w:val="00F6182C"/>
    <w:rsid w:val="00F620E1"/>
    <w:rsid w:val="00F62133"/>
    <w:rsid w:val="00F62204"/>
    <w:rsid w:val="00F62DBC"/>
    <w:rsid w:val="00F62DFD"/>
    <w:rsid w:val="00F62F87"/>
    <w:rsid w:val="00F6310C"/>
    <w:rsid w:val="00F6326F"/>
    <w:rsid w:val="00F6343A"/>
    <w:rsid w:val="00F63720"/>
    <w:rsid w:val="00F63B70"/>
    <w:rsid w:val="00F6421E"/>
    <w:rsid w:val="00F64D8F"/>
    <w:rsid w:val="00F654A6"/>
    <w:rsid w:val="00F66BA7"/>
    <w:rsid w:val="00F66FBA"/>
    <w:rsid w:val="00F674B4"/>
    <w:rsid w:val="00F6752F"/>
    <w:rsid w:val="00F67833"/>
    <w:rsid w:val="00F67845"/>
    <w:rsid w:val="00F7044E"/>
    <w:rsid w:val="00F70EB1"/>
    <w:rsid w:val="00F72378"/>
    <w:rsid w:val="00F7274D"/>
    <w:rsid w:val="00F73166"/>
    <w:rsid w:val="00F738A6"/>
    <w:rsid w:val="00F73ADE"/>
    <w:rsid w:val="00F73D0B"/>
    <w:rsid w:val="00F74816"/>
    <w:rsid w:val="00F74ED7"/>
    <w:rsid w:val="00F7561C"/>
    <w:rsid w:val="00F75850"/>
    <w:rsid w:val="00F75AF6"/>
    <w:rsid w:val="00F75D25"/>
    <w:rsid w:val="00F76822"/>
    <w:rsid w:val="00F76E09"/>
    <w:rsid w:val="00F76E10"/>
    <w:rsid w:val="00F7779A"/>
    <w:rsid w:val="00F77DCB"/>
    <w:rsid w:val="00F77F2D"/>
    <w:rsid w:val="00F80569"/>
    <w:rsid w:val="00F80660"/>
    <w:rsid w:val="00F80A03"/>
    <w:rsid w:val="00F80AFF"/>
    <w:rsid w:val="00F80C77"/>
    <w:rsid w:val="00F80E4B"/>
    <w:rsid w:val="00F82049"/>
    <w:rsid w:val="00F8268A"/>
    <w:rsid w:val="00F8269D"/>
    <w:rsid w:val="00F82F51"/>
    <w:rsid w:val="00F830DB"/>
    <w:rsid w:val="00F8348F"/>
    <w:rsid w:val="00F83695"/>
    <w:rsid w:val="00F839ED"/>
    <w:rsid w:val="00F83E7B"/>
    <w:rsid w:val="00F8437E"/>
    <w:rsid w:val="00F84518"/>
    <w:rsid w:val="00F8504B"/>
    <w:rsid w:val="00F85089"/>
    <w:rsid w:val="00F853D8"/>
    <w:rsid w:val="00F86771"/>
    <w:rsid w:val="00F9095D"/>
    <w:rsid w:val="00F9188B"/>
    <w:rsid w:val="00F91FD2"/>
    <w:rsid w:val="00F925A0"/>
    <w:rsid w:val="00F925AA"/>
    <w:rsid w:val="00F92D3F"/>
    <w:rsid w:val="00F931BC"/>
    <w:rsid w:val="00F93ADB"/>
    <w:rsid w:val="00F9402D"/>
    <w:rsid w:val="00F94274"/>
    <w:rsid w:val="00F94878"/>
    <w:rsid w:val="00F94E41"/>
    <w:rsid w:val="00F94F85"/>
    <w:rsid w:val="00F953B9"/>
    <w:rsid w:val="00F9544E"/>
    <w:rsid w:val="00F955FC"/>
    <w:rsid w:val="00F95791"/>
    <w:rsid w:val="00F95941"/>
    <w:rsid w:val="00F9597C"/>
    <w:rsid w:val="00F95AA7"/>
    <w:rsid w:val="00F95BA1"/>
    <w:rsid w:val="00F96F77"/>
    <w:rsid w:val="00F976C9"/>
    <w:rsid w:val="00F97A05"/>
    <w:rsid w:val="00F97C93"/>
    <w:rsid w:val="00FA02AB"/>
    <w:rsid w:val="00FA15A1"/>
    <w:rsid w:val="00FA1FD0"/>
    <w:rsid w:val="00FA201A"/>
    <w:rsid w:val="00FA2B77"/>
    <w:rsid w:val="00FA2CDA"/>
    <w:rsid w:val="00FA2E4C"/>
    <w:rsid w:val="00FA2FB4"/>
    <w:rsid w:val="00FA3222"/>
    <w:rsid w:val="00FA3B85"/>
    <w:rsid w:val="00FA4857"/>
    <w:rsid w:val="00FA4C0A"/>
    <w:rsid w:val="00FA4EC2"/>
    <w:rsid w:val="00FA4F42"/>
    <w:rsid w:val="00FA51C8"/>
    <w:rsid w:val="00FA5CC8"/>
    <w:rsid w:val="00FA5DB9"/>
    <w:rsid w:val="00FA5F87"/>
    <w:rsid w:val="00FA62DA"/>
    <w:rsid w:val="00FA67F4"/>
    <w:rsid w:val="00FA6A33"/>
    <w:rsid w:val="00FA6B62"/>
    <w:rsid w:val="00FA715F"/>
    <w:rsid w:val="00FA7584"/>
    <w:rsid w:val="00FA789E"/>
    <w:rsid w:val="00FA7931"/>
    <w:rsid w:val="00FA7A3D"/>
    <w:rsid w:val="00FB073C"/>
    <w:rsid w:val="00FB0DD4"/>
    <w:rsid w:val="00FB0EAA"/>
    <w:rsid w:val="00FB13A9"/>
    <w:rsid w:val="00FB1AA8"/>
    <w:rsid w:val="00FB1C4B"/>
    <w:rsid w:val="00FB1DCB"/>
    <w:rsid w:val="00FB2104"/>
    <w:rsid w:val="00FB21BA"/>
    <w:rsid w:val="00FB2244"/>
    <w:rsid w:val="00FB2F19"/>
    <w:rsid w:val="00FB300E"/>
    <w:rsid w:val="00FB328F"/>
    <w:rsid w:val="00FB3596"/>
    <w:rsid w:val="00FB3BA3"/>
    <w:rsid w:val="00FB3D49"/>
    <w:rsid w:val="00FB3FF7"/>
    <w:rsid w:val="00FB4313"/>
    <w:rsid w:val="00FB4509"/>
    <w:rsid w:val="00FB52F1"/>
    <w:rsid w:val="00FB57C0"/>
    <w:rsid w:val="00FB59F8"/>
    <w:rsid w:val="00FB5E46"/>
    <w:rsid w:val="00FB5FE8"/>
    <w:rsid w:val="00FB6251"/>
    <w:rsid w:val="00FB62D8"/>
    <w:rsid w:val="00FB73E1"/>
    <w:rsid w:val="00FB7798"/>
    <w:rsid w:val="00FC0116"/>
    <w:rsid w:val="00FC06D6"/>
    <w:rsid w:val="00FC198C"/>
    <w:rsid w:val="00FC19F2"/>
    <w:rsid w:val="00FC1BB2"/>
    <w:rsid w:val="00FC1BD1"/>
    <w:rsid w:val="00FC1C6E"/>
    <w:rsid w:val="00FC2040"/>
    <w:rsid w:val="00FC20DA"/>
    <w:rsid w:val="00FC2191"/>
    <w:rsid w:val="00FC25FB"/>
    <w:rsid w:val="00FC29E9"/>
    <w:rsid w:val="00FC2B49"/>
    <w:rsid w:val="00FC2DB3"/>
    <w:rsid w:val="00FC2E55"/>
    <w:rsid w:val="00FC2F8C"/>
    <w:rsid w:val="00FC3D45"/>
    <w:rsid w:val="00FC3E29"/>
    <w:rsid w:val="00FC4397"/>
    <w:rsid w:val="00FC4A38"/>
    <w:rsid w:val="00FC4BD2"/>
    <w:rsid w:val="00FC4E0D"/>
    <w:rsid w:val="00FC54CC"/>
    <w:rsid w:val="00FC573E"/>
    <w:rsid w:val="00FC5BA0"/>
    <w:rsid w:val="00FC5D33"/>
    <w:rsid w:val="00FC5F9F"/>
    <w:rsid w:val="00FC67E7"/>
    <w:rsid w:val="00FC7D51"/>
    <w:rsid w:val="00FD012A"/>
    <w:rsid w:val="00FD0516"/>
    <w:rsid w:val="00FD0544"/>
    <w:rsid w:val="00FD0565"/>
    <w:rsid w:val="00FD0E25"/>
    <w:rsid w:val="00FD1200"/>
    <w:rsid w:val="00FD13F0"/>
    <w:rsid w:val="00FD1924"/>
    <w:rsid w:val="00FD1A4F"/>
    <w:rsid w:val="00FD1A5E"/>
    <w:rsid w:val="00FD2412"/>
    <w:rsid w:val="00FD2A82"/>
    <w:rsid w:val="00FD2C68"/>
    <w:rsid w:val="00FD30D5"/>
    <w:rsid w:val="00FD33A4"/>
    <w:rsid w:val="00FD39F6"/>
    <w:rsid w:val="00FD3D4C"/>
    <w:rsid w:val="00FD5533"/>
    <w:rsid w:val="00FD574F"/>
    <w:rsid w:val="00FD58D3"/>
    <w:rsid w:val="00FD59DB"/>
    <w:rsid w:val="00FD6FE2"/>
    <w:rsid w:val="00FD703F"/>
    <w:rsid w:val="00FD739A"/>
    <w:rsid w:val="00FD73DA"/>
    <w:rsid w:val="00FD767A"/>
    <w:rsid w:val="00FE05A2"/>
    <w:rsid w:val="00FE08EE"/>
    <w:rsid w:val="00FE0FD6"/>
    <w:rsid w:val="00FE10E2"/>
    <w:rsid w:val="00FE1763"/>
    <w:rsid w:val="00FE1D88"/>
    <w:rsid w:val="00FE277F"/>
    <w:rsid w:val="00FE2F97"/>
    <w:rsid w:val="00FE3240"/>
    <w:rsid w:val="00FE32E3"/>
    <w:rsid w:val="00FE3DEA"/>
    <w:rsid w:val="00FE4240"/>
    <w:rsid w:val="00FE4834"/>
    <w:rsid w:val="00FE483C"/>
    <w:rsid w:val="00FE4ED6"/>
    <w:rsid w:val="00FE5741"/>
    <w:rsid w:val="00FE76B1"/>
    <w:rsid w:val="00FE76F1"/>
    <w:rsid w:val="00FE7716"/>
    <w:rsid w:val="00FE7AA7"/>
    <w:rsid w:val="00FF0263"/>
    <w:rsid w:val="00FF04C8"/>
    <w:rsid w:val="00FF183A"/>
    <w:rsid w:val="00FF1E7B"/>
    <w:rsid w:val="00FF3F43"/>
    <w:rsid w:val="00FF4570"/>
    <w:rsid w:val="00FF48F4"/>
    <w:rsid w:val="00FF50D1"/>
    <w:rsid w:val="00FF555F"/>
    <w:rsid w:val="00FF55F8"/>
    <w:rsid w:val="00FF659B"/>
    <w:rsid w:val="00FF6657"/>
    <w:rsid w:val="00FF6684"/>
    <w:rsid w:val="00FF69CF"/>
    <w:rsid w:val="00FF6A00"/>
    <w:rsid w:val="00FF6E9F"/>
    <w:rsid w:val="00FF70BA"/>
    <w:rsid w:val="00FF7B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DD956"/>
  <w15:docId w15:val="{2F8558F1-479D-4257-BED2-83917E0B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155"/>
    <w:rPr>
      <w:lang w:val="es-ES" w:eastAsia="es-ES"/>
    </w:rPr>
  </w:style>
  <w:style w:type="paragraph" w:styleId="Ttulo1">
    <w:name w:val="heading 1"/>
    <w:basedOn w:val="Normal"/>
    <w:next w:val="Normal"/>
    <w:qFormat/>
    <w:rsid w:val="005248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23206"/>
    <w:pPr>
      <w:keepNext/>
      <w:spacing w:line="360" w:lineRule="auto"/>
      <w:jc w:val="center"/>
      <w:outlineLvl w:val="1"/>
    </w:pPr>
    <w:rPr>
      <w:rFonts w:ascii="Arial" w:hAnsi="Arial"/>
      <w:b/>
      <w:sz w:val="28"/>
      <w:u w:val="single"/>
    </w:rPr>
  </w:style>
  <w:style w:type="paragraph" w:styleId="Ttulo3">
    <w:name w:val="heading 3"/>
    <w:basedOn w:val="Normal"/>
    <w:next w:val="Normal"/>
    <w:link w:val="Ttulo3Car"/>
    <w:qFormat/>
    <w:rsid w:val="00524805"/>
    <w:pPr>
      <w:keepNext/>
      <w:spacing w:before="240" w:after="60"/>
      <w:outlineLvl w:val="2"/>
    </w:pPr>
    <w:rPr>
      <w:rFonts w:ascii="Arial" w:hAnsi="Arial" w:cs="Arial"/>
      <w:b/>
      <w:bCs/>
      <w:sz w:val="26"/>
      <w:szCs w:val="26"/>
    </w:rPr>
  </w:style>
  <w:style w:type="paragraph" w:styleId="Ttulo6">
    <w:name w:val="heading 6"/>
    <w:basedOn w:val="Normal"/>
    <w:next w:val="Normal"/>
    <w:qFormat/>
    <w:rsid w:val="00AB701B"/>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23206"/>
    <w:pPr>
      <w:tabs>
        <w:tab w:val="center" w:pos="4252"/>
        <w:tab w:val="right" w:pos="8504"/>
      </w:tabs>
    </w:pPr>
  </w:style>
  <w:style w:type="paragraph" w:styleId="Piedepgina">
    <w:name w:val="footer"/>
    <w:basedOn w:val="Normal"/>
    <w:rsid w:val="00C23206"/>
    <w:pPr>
      <w:tabs>
        <w:tab w:val="center" w:pos="4252"/>
        <w:tab w:val="right" w:pos="8504"/>
      </w:tabs>
    </w:pPr>
  </w:style>
  <w:style w:type="paragraph" w:styleId="Descripcin">
    <w:name w:val="caption"/>
    <w:basedOn w:val="Normal"/>
    <w:next w:val="Normal"/>
    <w:qFormat/>
    <w:rsid w:val="00C23206"/>
    <w:pPr>
      <w:jc w:val="center"/>
    </w:pPr>
    <w:rPr>
      <w:rFonts w:ascii="ShelleyVolante BT" w:hAnsi="ShelleyVolante BT"/>
      <w:b/>
      <w:sz w:val="28"/>
    </w:rPr>
  </w:style>
  <w:style w:type="character" w:styleId="Nmerodepgina">
    <w:name w:val="page number"/>
    <w:basedOn w:val="Fuentedeprrafopredeter"/>
    <w:rsid w:val="00C23206"/>
  </w:style>
  <w:style w:type="paragraph" w:styleId="Textoindependiente">
    <w:name w:val="Body Text"/>
    <w:basedOn w:val="Normal"/>
    <w:rsid w:val="00CC3600"/>
    <w:pPr>
      <w:spacing w:after="120"/>
    </w:pPr>
    <w:rPr>
      <w:sz w:val="24"/>
      <w:szCs w:val="24"/>
    </w:rPr>
  </w:style>
  <w:style w:type="paragraph" w:customStyle="1" w:styleId="Textoindependiente21">
    <w:name w:val="Texto independiente 21"/>
    <w:basedOn w:val="Normal"/>
    <w:rsid w:val="00CC3600"/>
    <w:pPr>
      <w:widowControl w:val="0"/>
      <w:tabs>
        <w:tab w:val="left" w:pos="-720"/>
      </w:tabs>
      <w:suppressAutoHyphens/>
      <w:spacing w:line="360" w:lineRule="auto"/>
      <w:ind w:firstLine="2127"/>
      <w:jc w:val="both"/>
    </w:pPr>
    <w:rPr>
      <w:rFonts w:ascii="Arial" w:hAnsi="Arial"/>
      <w:spacing w:val="-3"/>
      <w:sz w:val="28"/>
    </w:rPr>
  </w:style>
  <w:style w:type="character" w:customStyle="1" w:styleId="Ttulo2Car">
    <w:name w:val="Título 2 Car"/>
    <w:link w:val="Ttulo2"/>
    <w:rsid w:val="00CC3600"/>
    <w:rPr>
      <w:rFonts w:ascii="Arial" w:hAnsi="Arial"/>
      <w:b/>
      <w:sz w:val="28"/>
      <w:u w:val="single"/>
      <w:lang w:val="es-ES_tradnl" w:eastAsia="es-ES" w:bidi="ar-SA"/>
    </w:rPr>
  </w:style>
  <w:style w:type="paragraph" w:styleId="Textoindependiente3">
    <w:name w:val="Body Text 3"/>
    <w:basedOn w:val="Normal"/>
    <w:link w:val="Textoindependiente3Car"/>
    <w:rsid w:val="004B6005"/>
    <w:pPr>
      <w:spacing w:after="120"/>
    </w:pPr>
    <w:rPr>
      <w:sz w:val="16"/>
      <w:szCs w:val="16"/>
    </w:rPr>
  </w:style>
  <w:style w:type="paragraph" w:styleId="Lista">
    <w:name w:val="List"/>
    <w:basedOn w:val="Normal"/>
    <w:rsid w:val="00524805"/>
    <w:pPr>
      <w:ind w:left="283" w:hanging="283"/>
    </w:pPr>
  </w:style>
  <w:style w:type="paragraph" w:styleId="Lista2">
    <w:name w:val="List 2"/>
    <w:basedOn w:val="Normal"/>
    <w:rsid w:val="00524805"/>
    <w:pPr>
      <w:ind w:left="566" w:hanging="283"/>
    </w:pPr>
  </w:style>
  <w:style w:type="paragraph" w:customStyle="1" w:styleId="Puesto">
    <w:name w:val="Puesto"/>
    <w:basedOn w:val="Normal"/>
    <w:qFormat/>
    <w:rsid w:val="00524805"/>
    <w:pPr>
      <w:spacing w:before="240" w:after="60"/>
      <w:jc w:val="center"/>
      <w:outlineLvl w:val="0"/>
    </w:pPr>
    <w:rPr>
      <w:rFonts w:ascii="Arial" w:hAnsi="Arial" w:cs="Arial"/>
      <w:b/>
      <w:bCs/>
      <w:kern w:val="28"/>
      <w:sz w:val="32"/>
      <w:szCs w:val="32"/>
    </w:rPr>
  </w:style>
  <w:style w:type="paragraph" w:styleId="Subttulo">
    <w:name w:val="Subtitle"/>
    <w:basedOn w:val="Normal"/>
    <w:qFormat/>
    <w:rsid w:val="00524805"/>
    <w:pPr>
      <w:spacing w:after="60"/>
      <w:jc w:val="center"/>
      <w:outlineLvl w:val="1"/>
    </w:pPr>
    <w:rPr>
      <w:rFonts w:ascii="Arial" w:hAnsi="Arial" w:cs="Arial"/>
      <w:sz w:val="24"/>
      <w:szCs w:val="24"/>
    </w:rPr>
  </w:style>
  <w:style w:type="paragraph" w:styleId="Textoindependienteprimerasangra">
    <w:name w:val="Body Text First Indent"/>
    <w:basedOn w:val="Textoindependiente"/>
    <w:rsid w:val="00524805"/>
    <w:pPr>
      <w:overflowPunct w:val="0"/>
      <w:autoSpaceDE w:val="0"/>
      <w:autoSpaceDN w:val="0"/>
      <w:adjustRightInd w:val="0"/>
      <w:ind w:firstLine="210"/>
      <w:textAlignment w:val="baseline"/>
    </w:pPr>
    <w:rPr>
      <w:sz w:val="20"/>
      <w:szCs w:val="20"/>
      <w:lang w:val="es-ES_tradnl"/>
    </w:rPr>
  </w:style>
  <w:style w:type="paragraph" w:styleId="Sangradetextonormal">
    <w:name w:val="Body Text Indent"/>
    <w:basedOn w:val="Normal"/>
    <w:rsid w:val="00524805"/>
    <w:pPr>
      <w:spacing w:after="120"/>
      <w:ind w:left="283"/>
    </w:pPr>
  </w:style>
  <w:style w:type="paragraph" w:styleId="Textoindependienteprimerasangra2">
    <w:name w:val="Body Text First Indent 2"/>
    <w:basedOn w:val="Sangradetextonormal"/>
    <w:rsid w:val="00524805"/>
    <w:pPr>
      <w:ind w:firstLine="210"/>
    </w:pPr>
  </w:style>
  <w:style w:type="character" w:customStyle="1" w:styleId="textonavy">
    <w:name w:val="texto_navy"/>
    <w:basedOn w:val="Fuentedeprrafopredeter"/>
    <w:rsid w:val="000933BA"/>
  </w:style>
  <w:style w:type="character" w:styleId="Hipervnculo">
    <w:name w:val="Hyperlink"/>
    <w:rsid w:val="000933BA"/>
    <w:rPr>
      <w:color w:val="0000FF"/>
      <w:u w:val="single"/>
    </w:rPr>
  </w:style>
  <w:style w:type="paragraph" w:styleId="Textonotapie">
    <w:name w:val="footnote text"/>
    <w:aliases w:val="Texto nota pie Car,Footnote Text Char Char Char Char Char,Footnote Text Char Char Char Char,Footnote reference,FA Fu,Footnote Text Cha,Footnote Text Char Char Char,FA Fußnotentext,FA Fuﬂnotentext,Footnote Text Char Char,texto de nota al p"/>
    <w:basedOn w:val="Normal"/>
    <w:link w:val="TextonotapieCar1"/>
    <w:rsid w:val="000E741F"/>
    <w:rPr>
      <w:sz w:val="24"/>
      <w:szCs w:val="24"/>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link w:val="Textonotapie"/>
    <w:rsid w:val="000E741F"/>
    <w:rPr>
      <w:sz w:val="24"/>
      <w:szCs w:val="24"/>
    </w:rPr>
  </w:style>
  <w:style w:type="character" w:styleId="Refdenotaalpie">
    <w:name w:val="footnote reference"/>
    <w:aliases w:val="Texto de nota al pie"/>
    <w:rsid w:val="000E741F"/>
    <w:rPr>
      <w:vertAlign w:val="superscript"/>
    </w:rPr>
  </w:style>
  <w:style w:type="character" w:styleId="Textoennegrita">
    <w:name w:val="Strong"/>
    <w:uiPriority w:val="22"/>
    <w:qFormat/>
    <w:rsid w:val="00004CF9"/>
    <w:rPr>
      <w:b/>
      <w:bCs/>
    </w:rPr>
  </w:style>
  <w:style w:type="paragraph" w:styleId="NormalWeb">
    <w:name w:val="Normal (Web)"/>
    <w:basedOn w:val="Normal"/>
    <w:uiPriority w:val="99"/>
    <w:unhideWhenUsed/>
    <w:rsid w:val="00307EDA"/>
    <w:pPr>
      <w:spacing w:before="100" w:beforeAutospacing="1" w:after="100" w:afterAutospacing="1"/>
    </w:pPr>
    <w:rPr>
      <w:sz w:val="24"/>
      <w:szCs w:val="24"/>
      <w:lang w:val="es-CO" w:eastAsia="es-CO"/>
    </w:rPr>
  </w:style>
  <w:style w:type="paragraph" w:styleId="Textosinformato">
    <w:name w:val="Plain Text"/>
    <w:basedOn w:val="Normal"/>
    <w:next w:val="Normal"/>
    <w:rsid w:val="00D11629"/>
    <w:rPr>
      <w:rFonts w:ascii="Arial" w:hAnsi="Arial"/>
      <w:sz w:val="24"/>
      <w:szCs w:val="24"/>
    </w:rPr>
  </w:style>
  <w:style w:type="paragraph" w:customStyle="1" w:styleId="Default">
    <w:name w:val="Default"/>
    <w:rsid w:val="00C57B13"/>
    <w:pPr>
      <w:autoSpaceDE w:val="0"/>
      <w:autoSpaceDN w:val="0"/>
      <w:adjustRightInd w:val="0"/>
    </w:pPr>
    <w:rPr>
      <w:rFonts w:ascii="Arial" w:hAnsi="Arial" w:cs="Arial"/>
      <w:color w:val="000000"/>
      <w:sz w:val="24"/>
      <w:szCs w:val="24"/>
      <w:lang w:val="es-ES" w:eastAsia="es-ES"/>
    </w:rPr>
  </w:style>
  <w:style w:type="paragraph" w:customStyle="1" w:styleId="Textodecuerpo21">
    <w:name w:val="Texto de cuerpo 21"/>
    <w:basedOn w:val="Normal"/>
    <w:rsid w:val="006C44F7"/>
    <w:pPr>
      <w:spacing w:after="220" w:line="360" w:lineRule="auto"/>
      <w:ind w:firstLine="709"/>
      <w:jc w:val="both"/>
    </w:pPr>
    <w:rPr>
      <w:rFonts w:ascii="Century Gothic" w:hAnsi="Century Gothic"/>
      <w:sz w:val="22"/>
    </w:rPr>
  </w:style>
  <w:style w:type="paragraph" w:customStyle="1" w:styleId="Car">
    <w:name w:val="Car"/>
    <w:basedOn w:val="Normal"/>
    <w:rsid w:val="00561EAA"/>
    <w:pPr>
      <w:spacing w:after="160" w:line="240" w:lineRule="atLeast"/>
    </w:pPr>
    <w:rPr>
      <w:color w:val="000000"/>
    </w:rPr>
  </w:style>
  <w:style w:type="paragraph" w:styleId="Textoindependiente2">
    <w:name w:val="Body Text 2"/>
    <w:basedOn w:val="Normal"/>
    <w:link w:val="Textoindependiente2Car"/>
    <w:rsid w:val="00AC11FF"/>
    <w:pPr>
      <w:spacing w:after="120" w:line="480" w:lineRule="auto"/>
    </w:pPr>
  </w:style>
  <w:style w:type="paragraph" w:styleId="HTMLconformatoprevio">
    <w:name w:val="HTML Preformatted"/>
    <w:basedOn w:val="Normal"/>
    <w:rsid w:val="00F6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CarCar2">
    <w:name w:val="Car Car2"/>
    <w:semiHidden/>
    <w:rsid w:val="00840A01"/>
    <w:rPr>
      <w:rFonts w:ascii="Times New Roman" w:eastAsia="Times New Roman" w:hAnsi="Times New Roman"/>
      <w:lang w:val="es-ES_tradnl" w:eastAsia="es-ES"/>
    </w:rPr>
  </w:style>
  <w:style w:type="character" w:customStyle="1" w:styleId="baj1">
    <w:name w:val="b_aj1"/>
    <w:rsid w:val="00202C78"/>
    <w:rPr>
      <w:b/>
      <w:bCs/>
      <w:color w:val="000000"/>
    </w:rPr>
  </w:style>
  <w:style w:type="paragraph" w:styleId="Prrafodelista">
    <w:name w:val="List Paragraph"/>
    <w:basedOn w:val="Normal"/>
    <w:uiPriority w:val="34"/>
    <w:qFormat/>
    <w:rsid w:val="00F83695"/>
    <w:pPr>
      <w:ind w:left="708"/>
    </w:pPr>
    <w:rPr>
      <w:rFonts w:ascii="Verdana" w:hAnsi="Verdana"/>
      <w:sz w:val="28"/>
    </w:rPr>
  </w:style>
  <w:style w:type="paragraph" w:styleId="Sangra2detindependiente">
    <w:name w:val="Body Text Indent 2"/>
    <w:basedOn w:val="Normal"/>
    <w:link w:val="Sangra2detindependienteCar"/>
    <w:rsid w:val="00646C9A"/>
    <w:pPr>
      <w:spacing w:after="120" w:line="480" w:lineRule="auto"/>
      <w:ind w:left="283"/>
    </w:pPr>
  </w:style>
  <w:style w:type="character" w:customStyle="1" w:styleId="Sangra2detindependienteCar">
    <w:name w:val="Sangría 2 de t. independiente Car"/>
    <w:link w:val="Sangra2detindependiente"/>
    <w:rsid w:val="00646C9A"/>
    <w:rPr>
      <w:lang w:val="es-ES_tradnl" w:eastAsia="es-ES"/>
    </w:rPr>
  </w:style>
  <w:style w:type="character" w:customStyle="1" w:styleId="apple-converted-space">
    <w:name w:val="apple-converted-space"/>
    <w:rsid w:val="009458CF"/>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347B60"/>
    <w:rPr>
      <w:rFonts w:ascii="Arial" w:hAnsi="Arial"/>
      <w:lang w:val="es-ES" w:eastAsia="es-ES"/>
    </w:rPr>
  </w:style>
  <w:style w:type="paragraph" w:styleId="Textodeglobo">
    <w:name w:val="Balloon Text"/>
    <w:basedOn w:val="Normal"/>
    <w:link w:val="TextodegloboCar"/>
    <w:rsid w:val="00295A84"/>
    <w:rPr>
      <w:rFonts w:ascii="Segoe UI" w:hAnsi="Segoe UI" w:cs="Segoe UI"/>
      <w:sz w:val="18"/>
      <w:szCs w:val="18"/>
    </w:rPr>
  </w:style>
  <w:style w:type="character" w:customStyle="1" w:styleId="TextodegloboCar">
    <w:name w:val="Texto de globo Car"/>
    <w:link w:val="Textodeglobo"/>
    <w:rsid w:val="00295A84"/>
    <w:rPr>
      <w:rFonts w:ascii="Segoe UI" w:hAnsi="Segoe UI" w:cs="Segoe UI"/>
      <w:sz w:val="18"/>
      <w:szCs w:val="18"/>
      <w:lang w:val="es-ES_tradnl"/>
    </w:rPr>
  </w:style>
  <w:style w:type="paragraph" w:customStyle="1" w:styleId="Yo">
    <w:name w:val="Yo"/>
    <w:basedOn w:val="Ttulo3"/>
    <w:rsid w:val="009A4DAF"/>
    <w:pPr>
      <w:widowControl w:val="0"/>
      <w:numPr>
        <w:numId w:val="14"/>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Ttulo3Car">
    <w:name w:val="Título 3 Car"/>
    <w:link w:val="Ttulo3"/>
    <w:rsid w:val="00D47155"/>
    <w:rPr>
      <w:rFonts w:ascii="Arial" w:hAnsi="Arial" w:cs="Arial"/>
      <w:b/>
      <w:bCs/>
      <w:sz w:val="26"/>
      <w:szCs w:val="26"/>
      <w:lang w:val="es-ES_tradnl" w:eastAsia="es-ES"/>
    </w:rPr>
  </w:style>
  <w:style w:type="table" w:styleId="Tablaconcuadrcula">
    <w:name w:val="Table Grid"/>
    <w:basedOn w:val="Tablanormal"/>
    <w:rsid w:val="008D6029"/>
    <w:rPr>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8D602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D6029"/>
    <w:rPr>
      <w:sz w:val="16"/>
      <w:szCs w:val="16"/>
      <w:lang w:val="es-ES" w:eastAsia="es-ES"/>
    </w:rPr>
  </w:style>
  <w:style w:type="character" w:styleId="Refdecomentario">
    <w:name w:val="annotation reference"/>
    <w:basedOn w:val="Fuentedeprrafopredeter"/>
    <w:semiHidden/>
    <w:unhideWhenUsed/>
    <w:rsid w:val="002A4853"/>
    <w:rPr>
      <w:sz w:val="16"/>
      <w:szCs w:val="16"/>
    </w:rPr>
  </w:style>
  <w:style w:type="paragraph" w:styleId="Textocomentario">
    <w:name w:val="annotation text"/>
    <w:basedOn w:val="Normal"/>
    <w:link w:val="TextocomentarioCar"/>
    <w:semiHidden/>
    <w:unhideWhenUsed/>
    <w:rsid w:val="002A4853"/>
  </w:style>
  <w:style w:type="character" w:customStyle="1" w:styleId="TextocomentarioCar">
    <w:name w:val="Texto comentario Car"/>
    <w:basedOn w:val="Fuentedeprrafopredeter"/>
    <w:link w:val="Textocomentario"/>
    <w:semiHidden/>
    <w:rsid w:val="002A4853"/>
    <w:rPr>
      <w:lang w:val="es-ES" w:eastAsia="es-ES"/>
    </w:rPr>
  </w:style>
  <w:style w:type="paragraph" w:styleId="Asuntodelcomentario">
    <w:name w:val="annotation subject"/>
    <w:basedOn w:val="Textocomentario"/>
    <w:next w:val="Textocomentario"/>
    <w:link w:val="AsuntodelcomentarioCar"/>
    <w:semiHidden/>
    <w:unhideWhenUsed/>
    <w:rsid w:val="002A4853"/>
    <w:rPr>
      <w:b/>
      <w:bCs/>
    </w:rPr>
  </w:style>
  <w:style w:type="character" w:customStyle="1" w:styleId="AsuntodelcomentarioCar">
    <w:name w:val="Asunto del comentario Car"/>
    <w:basedOn w:val="TextocomentarioCar"/>
    <w:link w:val="Asuntodelcomentario"/>
    <w:semiHidden/>
    <w:rsid w:val="002A4853"/>
    <w:rPr>
      <w:b/>
      <w:bCs/>
      <w:lang w:val="es-ES" w:eastAsia="es-ES"/>
    </w:rPr>
  </w:style>
  <w:style w:type="character" w:customStyle="1" w:styleId="st1">
    <w:name w:val="st1"/>
    <w:basedOn w:val="Fuentedeprrafopredeter"/>
    <w:rsid w:val="00F77F2D"/>
  </w:style>
  <w:style w:type="character" w:customStyle="1" w:styleId="Textoindependiente2Car">
    <w:name w:val="Texto independiente 2 Car"/>
    <w:link w:val="Textoindependiente2"/>
    <w:rsid w:val="000634AB"/>
    <w:rPr>
      <w:lang w:val="es-ES" w:eastAsia="es-ES"/>
    </w:rPr>
  </w:style>
  <w:style w:type="character" w:customStyle="1" w:styleId="Textoindependiente3Car">
    <w:name w:val="Texto independiente 3 Car"/>
    <w:link w:val="Textoindependiente3"/>
    <w:rsid w:val="000634AB"/>
    <w:rPr>
      <w:sz w:val="16"/>
      <w:szCs w:val="16"/>
      <w:lang w:val="es-ES" w:eastAsia="es-ES"/>
    </w:rPr>
  </w:style>
  <w:style w:type="character" w:customStyle="1" w:styleId="FontStyle46">
    <w:name w:val="Font Style46"/>
    <w:uiPriority w:val="99"/>
    <w:rsid w:val="009A3346"/>
    <w:rPr>
      <w:rFonts w:ascii="Bookman Old Style" w:hAnsi="Bookman Old Style" w:cs="Bookman Old Style"/>
      <w:sz w:val="24"/>
      <w:szCs w:val="24"/>
    </w:rPr>
  </w:style>
  <w:style w:type="paragraph" w:customStyle="1" w:styleId="BodyText21">
    <w:name w:val="Body Text 21"/>
    <w:basedOn w:val="Normal"/>
    <w:link w:val="BodyText2Car"/>
    <w:uiPriority w:val="99"/>
    <w:rsid w:val="005848A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BodyText21"/>
    <w:locked/>
    <w:rsid w:val="005848A8"/>
    <w:rPr>
      <w:rFonts w:ascii="Arial Narrow" w:hAnsi="Arial Narrow"/>
      <w:sz w:val="30"/>
      <w:lang w:eastAsia="es-ES"/>
    </w:rPr>
  </w:style>
  <w:style w:type="paragraph" w:customStyle="1" w:styleId="Textoindependiente22">
    <w:name w:val="Texto independiente 22"/>
    <w:basedOn w:val="Normal"/>
    <w:rsid w:val="003D2CD5"/>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customStyle="1" w:styleId="xgmail-yo">
    <w:name w:val="x_gmail-yo"/>
    <w:basedOn w:val="Normal"/>
    <w:rsid w:val="004A6456"/>
    <w:pPr>
      <w:spacing w:before="100" w:beforeAutospacing="1" w:after="100" w:afterAutospacing="1"/>
    </w:pPr>
    <w:rPr>
      <w:sz w:val="24"/>
      <w:szCs w:val="24"/>
      <w:lang w:val="es-CO" w:eastAsia="es-CO"/>
    </w:rPr>
  </w:style>
  <w:style w:type="character" w:customStyle="1" w:styleId="FontStyle38">
    <w:name w:val="Font Style38"/>
    <w:basedOn w:val="Fuentedeprrafopredeter"/>
    <w:uiPriority w:val="99"/>
    <w:rsid w:val="000D75D3"/>
    <w:rPr>
      <w:rFonts w:ascii="Bookman Old Style" w:hAnsi="Bookman Old Style" w:cs="Bookman Old Style"/>
      <w:sz w:val="26"/>
      <w:szCs w:val="26"/>
    </w:rPr>
  </w:style>
  <w:style w:type="paragraph" w:customStyle="1" w:styleId="Style21">
    <w:name w:val="Style21"/>
    <w:basedOn w:val="Normal"/>
    <w:uiPriority w:val="99"/>
    <w:rsid w:val="00C57457"/>
    <w:pPr>
      <w:widowControl w:val="0"/>
      <w:autoSpaceDE w:val="0"/>
      <w:autoSpaceDN w:val="0"/>
      <w:adjustRightInd w:val="0"/>
      <w:spacing w:line="234" w:lineRule="exact"/>
      <w:ind w:firstLine="187"/>
      <w:jc w:val="both"/>
    </w:pPr>
    <w:rPr>
      <w:rFonts w:ascii="Calibri" w:eastAsiaTheme="minorEastAsia" w:hAnsi="Calibri" w:cstheme="minorBidi"/>
      <w:sz w:val="24"/>
      <w:szCs w:val="24"/>
      <w:lang w:val="es-CO" w:eastAsia="es-CO"/>
    </w:rPr>
  </w:style>
  <w:style w:type="paragraph" w:customStyle="1" w:styleId="Style23">
    <w:name w:val="Style23"/>
    <w:basedOn w:val="Normal"/>
    <w:uiPriority w:val="99"/>
    <w:rsid w:val="00C57457"/>
    <w:pPr>
      <w:widowControl w:val="0"/>
      <w:autoSpaceDE w:val="0"/>
      <w:autoSpaceDN w:val="0"/>
      <w:adjustRightInd w:val="0"/>
      <w:spacing w:line="235" w:lineRule="exact"/>
      <w:jc w:val="both"/>
    </w:pPr>
    <w:rPr>
      <w:rFonts w:ascii="Calibri" w:eastAsiaTheme="minorEastAsia" w:hAnsi="Calibri" w:cstheme="minorBidi"/>
      <w:sz w:val="24"/>
      <w:szCs w:val="24"/>
      <w:lang w:val="es-CO" w:eastAsia="es-CO"/>
    </w:rPr>
  </w:style>
  <w:style w:type="paragraph" w:customStyle="1" w:styleId="Style35">
    <w:name w:val="Style35"/>
    <w:basedOn w:val="Normal"/>
    <w:uiPriority w:val="99"/>
    <w:rsid w:val="00C57457"/>
    <w:pPr>
      <w:widowControl w:val="0"/>
      <w:autoSpaceDE w:val="0"/>
      <w:autoSpaceDN w:val="0"/>
      <w:adjustRightInd w:val="0"/>
      <w:spacing w:line="354" w:lineRule="exact"/>
      <w:jc w:val="both"/>
    </w:pPr>
    <w:rPr>
      <w:rFonts w:ascii="Calibri" w:eastAsiaTheme="minorEastAsia" w:hAnsi="Calibri" w:cstheme="minorBidi"/>
      <w:sz w:val="24"/>
      <w:szCs w:val="24"/>
      <w:lang w:val="es-CO" w:eastAsia="es-CO"/>
    </w:rPr>
  </w:style>
  <w:style w:type="character" w:customStyle="1" w:styleId="FontStyle49">
    <w:name w:val="Font Style49"/>
    <w:basedOn w:val="Fuentedeprrafopredeter"/>
    <w:uiPriority w:val="99"/>
    <w:rsid w:val="00C57457"/>
    <w:rPr>
      <w:rFonts w:ascii="Bookman Old Style" w:hAnsi="Bookman Old Style" w:cs="Bookman Old Style"/>
      <w:i/>
      <w:iCs/>
      <w:sz w:val="18"/>
      <w:szCs w:val="18"/>
    </w:rPr>
  </w:style>
  <w:style w:type="character" w:customStyle="1" w:styleId="FontStyle50">
    <w:name w:val="Font Style50"/>
    <w:basedOn w:val="Fuentedeprrafopredeter"/>
    <w:uiPriority w:val="99"/>
    <w:rsid w:val="00C57457"/>
    <w:rPr>
      <w:rFonts w:ascii="Bookman Old Style" w:hAnsi="Bookman Old Style" w:cs="Bookman Old Style"/>
      <w:b/>
      <w:bCs/>
      <w:i/>
      <w:iCs/>
      <w:sz w:val="18"/>
      <w:szCs w:val="18"/>
    </w:rPr>
  </w:style>
  <w:style w:type="paragraph" w:customStyle="1" w:styleId="Sangra2detindependiente1">
    <w:name w:val="Sangría 2 de t. independiente1"/>
    <w:basedOn w:val="Normal"/>
    <w:rsid w:val="00290985"/>
    <w:pPr>
      <w:overflowPunct w:val="0"/>
      <w:autoSpaceDE w:val="0"/>
      <w:autoSpaceDN w:val="0"/>
      <w:adjustRightInd w:val="0"/>
      <w:spacing w:line="360" w:lineRule="auto"/>
      <w:ind w:firstLine="567"/>
      <w:jc w:val="both"/>
    </w:pPr>
    <w:rPr>
      <w:rFonts w:ascii="Arial Narrow" w:hAnsi="Arial Narrow"/>
      <w:b/>
      <w:sz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60088">
      <w:bodyDiv w:val="1"/>
      <w:marLeft w:val="0"/>
      <w:marRight w:val="0"/>
      <w:marTop w:val="0"/>
      <w:marBottom w:val="0"/>
      <w:divBdr>
        <w:top w:val="none" w:sz="0" w:space="0" w:color="auto"/>
        <w:left w:val="none" w:sz="0" w:space="0" w:color="auto"/>
        <w:bottom w:val="none" w:sz="0" w:space="0" w:color="auto"/>
        <w:right w:val="none" w:sz="0" w:space="0" w:color="auto"/>
      </w:divBdr>
      <w:divsChild>
        <w:div w:id="565340990">
          <w:marLeft w:val="0"/>
          <w:marRight w:val="0"/>
          <w:marTop w:val="0"/>
          <w:marBottom w:val="0"/>
          <w:divBdr>
            <w:top w:val="none" w:sz="0" w:space="0" w:color="auto"/>
            <w:left w:val="none" w:sz="0" w:space="0" w:color="auto"/>
            <w:bottom w:val="none" w:sz="0" w:space="0" w:color="auto"/>
            <w:right w:val="none" w:sz="0" w:space="0" w:color="auto"/>
          </w:divBdr>
        </w:div>
        <w:div w:id="1436830222">
          <w:marLeft w:val="0"/>
          <w:marRight w:val="0"/>
          <w:marTop w:val="0"/>
          <w:marBottom w:val="0"/>
          <w:divBdr>
            <w:top w:val="none" w:sz="0" w:space="0" w:color="auto"/>
            <w:left w:val="none" w:sz="0" w:space="0" w:color="auto"/>
            <w:bottom w:val="none" w:sz="0" w:space="0" w:color="auto"/>
            <w:right w:val="none" w:sz="0" w:space="0" w:color="auto"/>
          </w:divBdr>
        </w:div>
        <w:div w:id="1749225456">
          <w:marLeft w:val="0"/>
          <w:marRight w:val="0"/>
          <w:marTop w:val="0"/>
          <w:marBottom w:val="0"/>
          <w:divBdr>
            <w:top w:val="none" w:sz="0" w:space="0" w:color="auto"/>
            <w:left w:val="none" w:sz="0" w:space="0" w:color="auto"/>
            <w:bottom w:val="none" w:sz="0" w:space="0" w:color="auto"/>
            <w:right w:val="none" w:sz="0" w:space="0" w:color="auto"/>
          </w:divBdr>
        </w:div>
        <w:div w:id="1866287082">
          <w:marLeft w:val="0"/>
          <w:marRight w:val="0"/>
          <w:marTop w:val="0"/>
          <w:marBottom w:val="0"/>
          <w:divBdr>
            <w:top w:val="none" w:sz="0" w:space="0" w:color="auto"/>
            <w:left w:val="none" w:sz="0" w:space="0" w:color="auto"/>
            <w:bottom w:val="none" w:sz="0" w:space="0" w:color="auto"/>
            <w:right w:val="none" w:sz="0" w:space="0" w:color="auto"/>
          </w:divBdr>
        </w:div>
        <w:div w:id="2079326442">
          <w:marLeft w:val="0"/>
          <w:marRight w:val="0"/>
          <w:marTop w:val="0"/>
          <w:marBottom w:val="0"/>
          <w:divBdr>
            <w:top w:val="none" w:sz="0" w:space="0" w:color="auto"/>
            <w:left w:val="none" w:sz="0" w:space="0" w:color="auto"/>
            <w:bottom w:val="none" w:sz="0" w:space="0" w:color="auto"/>
            <w:right w:val="none" w:sz="0" w:space="0" w:color="auto"/>
          </w:divBdr>
        </w:div>
      </w:divsChild>
    </w:div>
    <w:div w:id="219101186">
      <w:bodyDiv w:val="1"/>
      <w:marLeft w:val="0"/>
      <w:marRight w:val="0"/>
      <w:marTop w:val="0"/>
      <w:marBottom w:val="0"/>
      <w:divBdr>
        <w:top w:val="none" w:sz="0" w:space="0" w:color="auto"/>
        <w:left w:val="none" w:sz="0" w:space="0" w:color="auto"/>
        <w:bottom w:val="none" w:sz="0" w:space="0" w:color="auto"/>
        <w:right w:val="none" w:sz="0" w:space="0" w:color="auto"/>
      </w:divBdr>
    </w:div>
    <w:div w:id="636568050">
      <w:bodyDiv w:val="1"/>
      <w:marLeft w:val="0"/>
      <w:marRight w:val="0"/>
      <w:marTop w:val="0"/>
      <w:marBottom w:val="0"/>
      <w:divBdr>
        <w:top w:val="none" w:sz="0" w:space="0" w:color="auto"/>
        <w:left w:val="none" w:sz="0" w:space="0" w:color="auto"/>
        <w:bottom w:val="none" w:sz="0" w:space="0" w:color="auto"/>
        <w:right w:val="none" w:sz="0" w:space="0" w:color="auto"/>
      </w:divBdr>
      <w:divsChild>
        <w:div w:id="7100747">
          <w:marLeft w:val="0"/>
          <w:marRight w:val="0"/>
          <w:marTop w:val="0"/>
          <w:marBottom w:val="0"/>
          <w:divBdr>
            <w:top w:val="none" w:sz="0" w:space="0" w:color="auto"/>
            <w:left w:val="none" w:sz="0" w:space="0" w:color="auto"/>
            <w:bottom w:val="none" w:sz="0" w:space="0" w:color="auto"/>
            <w:right w:val="none" w:sz="0" w:space="0" w:color="auto"/>
          </w:divBdr>
          <w:divsChild>
            <w:div w:id="17596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4569">
      <w:bodyDiv w:val="1"/>
      <w:marLeft w:val="0"/>
      <w:marRight w:val="0"/>
      <w:marTop w:val="0"/>
      <w:marBottom w:val="0"/>
      <w:divBdr>
        <w:top w:val="none" w:sz="0" w:space="0" w:color="auto"/>
        <w:left w:val="none" w:sz="0" w:space="0" w:color="auto"/>
        <w:bottom w:val="none" w:sz="0" w:space="0" w:color="auto"/>
        <w:right w:val="none" w:sz="0" w:space="0" w:color="auto"/>
      </w:divBdr>
    </w:div>
    <w:div w:id="698434164">
      <w:bodyDiv w:val="1"/>
      <w:marLeft w:val="0"/>
      <w:marRight w:val="0"/>
      <w:marTop w:val="0"/>
      <w:marBottom w:val="0"/>
      <w:divBdr>
        <w:top w:val="none" w:sz="0" w:space="0" w:color="auto"/>
        <w:left w:val="none" w:sz="0" w:space="0" w:color="auto"/>
        <w:bottom w:val="none" w:sz="0" w:space="0" w:color="auto"/>
        <w:right w:val="none" w:sz="0" w:space="0" w:color="auto"/>
      </w:divBdr>
      <w:divsChild>
        <w:div w:id="1302614963">
          <w:marLeft w:val="0"/>
          <w:marRight w:val="0"/>
          <w:marTop w:val="0"/>
          <w:marBottom w:val="0"/>
          <w:divBdr>
            <w:top w:val="none" w:sz="0" w:space="0" w:color="auto"/>
            <w:left w:val="none" w:sz="0" w:space="0" w:color="auto"/>
            <w:bottom w:val="none" w:sz="0" w:space="0" w:color="auto"/>
            <w:right w:val="none" w:sz="0" w:space="0" w:color="auto"/>
          </w:divBdr>
          <w:divsChild>
            <w:div w:id="20210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59">
      <w:bodyDiv w:val="1"/>
      <w:marLeft w:val="0"/>
      <w:marRight w:val="0"/>
      <w:marTop w:val="0"/>
      <w:marBottom w:val="0"/>
      <w:divBdr>
        <w:top w:val="none" w:sz="0" w:space="0" w:color="auto"/>
        <w:left w:val="none" w:sz="0" w:space="0" w:color="auto"/>
        <w:bottom w:val="none" w:sz="0" w:space="0" w:color="auto"/>
        <w:right w:val="none" w:sz="0" w:space="0" w:color="auto"/>
      </w:divBdr>
    </w:div>
    <w:div w:id="1000354135">
      <w:bodyDiv w:val="1"/>
      <w:marLeft w:val="0"/>
      <w:marRight w:val="0"/>
      <w:marTop w:val="0"/>
      <w:marBottom w:val="0"/>
      <w:divBdr>
        <w:top w:val="none" w:sz="0" w:space="0" w:color="auto"/>
        <w:left w:val="none" w:sz="0" w:space="0" w:color="auto"/>
        <w:bottom w:val="none" w:sz="0" w:space="0" w:color="auto"/>
        <w:right w:val="none" w:sz="0" w:space="0" w:color="auto"/>
      </w:divBdr>
    </w:div>
    <w:div w:id="1138034180">
      <w:bodyDiv w:val="1"/>
      <w:marLeft w:val="0"/>
      <w:marRight w:val="0"/>
      <w:marTop w:val="0"/>
      <w:marBottom w:val="0"/>
      <w:divBdr>
        <w:top w:val="none" w:sz="0" w:space="0" w:color="auto"/>
        <w:left w:val="none" w:sz="0" w:space="0" w:color="auto"/>
        <w:bottom w:val="none" w:sz="0" w:space="0" w:color="auto"/>
        <w:right w:val="none" w:sz="0" w:space="0" w:color="auto"/>
      </w:divBdr>
      <w:divsChild>
        <w:div w:id="262806586">
          <w:marLeft w:val="0"/>
          <w:marRight w:val="0"/>
          <w:marTop w:val="0"/>
          <w:marBottom w:val="0"/>
          <w:divBdr>
            <w:top w:val="none" w:sz="0" w:space="0" w:color="auto"/>
            <w:left w:val="none" w:sz="0" w:space="0" w:color="auto"/>
            <w:bottom w:val="none" w:sz="0" w:space="0" w:color="auto"/>
            <w:right w:val="none" w:sz="0" w:space="0" w:color="auto"/>
          </w:divBdr>
        </w:div>
        <w:div w:id="1751809001">
          <w:marLeft w:val="0"/>
          <w:marRight w:val="0"/>
          <w:marTop w:val="0"/>
          <w:marBottom w:val="0"/>
          <w:divBdr>
            <w:top w:val="none" w:sz="0" w:space="0" w:color="auto"/>
            <w:left w:val="none" w:sz="0" w:space="0" w:color="auto"/>
            <w:bottom w:val="none" w:sz="0" w:space="0" w:color="auto"/>
            <w:right w:val="none" w:sz="0" w:space="0" w:color="auto"/>
          </w:divBdr>
        </w:div>
      </w:divsChild>
    </w:div>
    <w:div w:id="1205023281">
      <w:bodyDiv w:val="1"/>
      <w:marLeft w:val="0"/>
      <w:marRight w:val="0"/>
      <w:marTop w:val="0"/>
      <w:marBottom w:val="0"/>
      <w:divBdr>
        <w:top w:val="none" w:sz="0" w:space="0" w:color="auto"/>
        <w:left w:val="none" w:sz="0" w:space="0" w:color="auto"/>
        <w:bottom w:val="none" w:sz="0" w:space="0" w:color="auto"/>
        <w:right w:val="none" w:sz="0" w:space="0" w:color="auto"/>
      </w:divBdr>
      <w:divsChild>
        <w:div w:id="110326160">
          <w:marLeft w:val="0"/>
          <w:marRight w:val="0"/>
          <w:marTop w:val="0"/>
          <w:marBottom w:val="0"/>
          <w:divBdr>
            <w:top w:val="none" w:sz="0" w:space="0" w:color="auto"/>
            <w:left w:val="none" w:sz="0" w:space="0" w:color="auto"/>
            <w:bottom w:val="none" w:sz="0" w:space="0" w:color="auto"/>
            <w:right w:val="none" w:sz="0" w:space="0" w:color="auto"/>
          </w:divBdr>
        </w:div>
      </w:divsChild>
    </w:div>
    <w:div w:id="1264417871">
      <w:bodyDiv w:val="1"/>
      <w:marLeft w:val="0"/>
      <w:marRight w:val="0"/>
      <w:marTop w:val="0"/>
      <w:marBottom w:val="0"/>
      <w:divBdr>
        <w:top w:val="none" w:sz="0" w:space="0" w:color="auto"/>
        <w:left w:val="none" w:sz="0" w:space="0" w:color="auto"/>
        <w:bottom w:val="none" w:sz="0" w:space="0" w:color="auto"/>
        <w:right w:val="none" w:sz="0" w:space="0" w:color="auto"/>
      </w:divBdr>
      <w:divsChild>
        <w:div w:id="355623011">
          <w:marLeft w:val="0"/>
          <w:marRight w:val="0"/>
          <w:marTop w:val="0"/>
          <w:marBottom w:val="0"/>
          <w:divBdr>
            <w:top w:val="none" w:sz="0" w:space="0" w:color="auto"/>
            <w:left w:val="none" w:sz="0" w:space="0" w:color="auto"/>
            <w:bottom w:val="none" w:sz="0" w:space="0" w:color="auto"/>
            <w:right w:val="none" w:sz="0" w:space="0" w:color="auto"/>
          </w:divBdr>
          <w:divsChild>
            <w:div w:id="646206367">
              <w:marLeft w:val="0"/>
              <w:marRight w:val="0"/>
              <w:marTop w:val="0"/>
              <w:marBottom w:val="0"/>
              <w:divBdr>
                <w:top w:val="none" w:sz="0" w:space="0" w:color="auto"/>
                <w:left w:val="none" w:sz="0" w:space="0" w:color="auto"/>
                <w:bottom w:val="none" w:sz="0" w:space="0" w:color="auto"/>
                <w:right w:val="none" w:sz="0" w:space="0" w:color="auto"/>
              </w:divBdr>
              <w:divsChild>
                <w:div w:id="130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928">
      <w:bodyDiv w:val="1"/>
      <w:marLeft w:val="0"/>
      <w:marRight w:val="0"/>
      <w:marTop w:val="0"/>
      <w:marBottom w:val="0"/>
      <w:divBdr>
        <w:top w:val="none" w:sz="0" w:space="0" w:color="auto"/>
        <w:left w:val="none" w:sz="0" w:space="0" w:color="auto"/>
        <w:bottom w:val="none" w:sz="0" w:space="0" w:color="auto"/>
        <w:right w:val="none" w:sz="0" w:space="0" w:color="auto"/>
      </w:divBdr>
      <w:divsChild>
        <w:div w:id="493372266">
          <w:marLeft w:val="0"/>
          <w:marRight w:val="0"/>
          <w:marTop w:val="0"/>
          <w:marBottom w:val="0"/>
          <w:divBdr>
            <w:top w:val="none" w:sz="0" w:space="0" w:color="auto"/>
            <w:left w:val="none" w:sz="0" w:space="0" w:color="auto"/>
            <w:bottom w:val="none" w:sz="0" w:space="0" w:color="auto"/>
            <w:right w:val="none" w:sz="0" w:space="0" w:color="auto"/>
          </w:divBdr>
          <w:divsChild>
            <w:div w:id="11967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3930">
      <w:bodyDiv w:val="1"/>
      <w:marLeft w:val="0"/>
      <w:marRight w:val="0"/>
      <w:marTop w:val="0"/>
      <w:marBottom w:val="0"/>
      <w:divBdr>
        <w:top w:val="none" w:sz="0" w:space="0" w:color="auto"/>
        <w:left w:val="none" w:sz="0" w:space="0" w:color="auto"/>
        <w:bottom w:val="none" w:sz="0" w:space="0" w:color="auto"/>
        <w:right w:val="none" w:sz="0" w:space="0" w:color="auto"/>
      </w:divBdr>
      <w:divsChild>
        <w:div w:id="67849854">
          <w:marLeft w:val="0"/>
          <w:marRight w:val="0"/>
          <w:marTop w:val="0"/>
          <w:marBottom w:val="0"/>
          <w:divBdr>
            <w:top w:val="none" w:sz="0" w:space="0" w:color="auto"/>
            <w:left w:val="none" w:sz="0" w:space="0" w:color="auto"/>
            <w:bottom w:val="none" w:sz="0" w:space="0" w:color="auto"/>
            <w:right w:val="none" w:sz="0" w:space="0" w:color="auto"/>
          </w:divBdr>
          <w:divsChild>
            <w:div w:id="8909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9536">
      <w:bodyDiv w:val="1"/>
      <w:marLeft w:val="0"/>
      <w:marRight w:val="0"/>
      <w:marTop w:val="0"/>
      <w:marBottom w:val="0"/>
      <w:divBdr>
        <w:top w:val="none" w:sz="0" w:space="0" w:color="auto"/>
        <w:left w:val="none" w:sz="0" w:space="0" w:color="auto"/>
        <w:bottom w:val="none" w:sz="0" w:space="0" w:color="auto"/>
        <w:right w:val="none" w:sz="0" w:space="0" w:color="auto"/>
      </w:divBdr>
      <w:divsChild>
        <w:div w:id="70733614">
          <w:marLeft w:val="0"/>
          <w:marRight w:val="0"/>
          <w:marTop w:val="0"/>
          <w:marBottom w:val="0"/>
          <w:divBdr>
            <w:top w:val="none" w:sz="0" w:space="0" w:color="auto"/>
            <w:left w:val="none" w:sz="0" w:space="0" w:color="auto"/>
            <w:bottom w:val="none" w:sz="0" w:space="0" w:color="auto"/>
            <w:right w:val="none" w:sz="0" w:space="0" w:color="auto"/>
          </w:divBdr>
        </w:div>
        <w:div w:id="662705543">
          <w:marLeft w:val="0"/>
          <w:marRight w:val="0"/>
          <w:marTop w:val="0"/>
          <w:marBottom w:val="0"/>
          <w:divBdr>
            <w:top w:val="none" w:sz="0" w:space="0" w:color="auto"/>
            <w:left w:val="none" w:sz="0" w:space="0" w:color="auto"/>
            <w:bottom w:val="none" w:sz="0" w:space="0" w:color="auto"/>
            <w:right w:val="none" w:sz="0" w:space="0" w:color="auto"/>
          </w:divBdr>
        </w:div>
        <w:div w:id="687636166">
          <w:marLeft w:val="0"/>
          <w:marRight w:val="0"/>
          <w:marTop w:val="0"/>
          <w:marBottom w:val="0"/>
          <w:divBdr>
            <w:top w:val="none" w:sz="0" w:space="0" w:color="auto"/>
            <w:left w:val="none" w:sz="0" w:space="0" w:color="auto"/>
            <w:bottom w:val="none" w:sz="0" w:space="0" w:color="auto"/>
            <w:right w:val="none" w:sz="0" w:space="0" w:color="auto"/>
          </w:divBdr>
        </w:div>
        <w:div w:id="1913195920">
          <w:marLeft w:val="0"/>
          <w:marRight w:val="0"/>
          <w:marTop w:val="0"/>
          <w:marBottom w:val="0"/>
          <w:divBdr>
            <w:top w:val="none" w:sz="0" w:space="0" w:color="auto"/>
            <w:left w:val="none" w:sz="0" w:space="0" w:color="auto"/>
            <w:bottom w:val="none" w:sz="0" w:space="0" w:color="auto"/>
            <w:right w:val="none" w:sz="0" w:space="0" w:color="auto"/>
          </w:divBdr>
        </w:div>
        <w:div w:id="2060594182">
          <w:marLeft w:val="0"/>
          <w:marRight w:val="0"/>
          <w:marTop w:val="0"/>
          <w:marBottom w:val="0"/>
          <w:divBdr>
            <w:top w:val="none" w:sz="0" w:space="0" w:color="auto"/>
            <w:left w:val="none" w:sz="0" w:space="0" w:color="auto"/>
            <w:bottom w:val="none" w:sz="0" w:space="0" w:color="auto"/>
            <w:right w:val="none" w:sz="0" w:space="0" w:color="auto"/>
          </w:divBdr>
        </w:div>
      </w:divsChild>
    </w:div>
    <w:div w:id="1626237023">
      <w:bodyDiv w:val="1"/>
      <w:marLeft w:val="0"/>
      <w:marRight w:val="0"/>
      <w:marTop w:val="0"/>
      <w:marBottom w:val="0"/>
      <w:divBdr>
        <w:top w:val="none" w:sz="0" w:space="0" w:color="auto"/>
        <w:left w:val="none" w:sz="0" w:space="0" w:color="auto"/>
        <w:bottom w:val="none" w:sz="0" w:space="0" w:color="auto"/>
        <w:right w:val="none" w:sz="0" w:space="0" w:color="auto"/>
      </w:divBdr>
    </w:div>
    <w:div w:id="1942835787">
      <w:bodyDiv w:val="1"/>
      <w:marLeft w:val="0"/>
      <w:marRight w:val="0"/>
      <w:marTop w:val="0"/>
      <w:marBottom w:val="0"/>
      <w:divBdr>
        <w:top w:val="none" w:sz="0" w:space="0" w:color="auto"/>
        <w:left w:val="none" w:sz="0" w:space="0" w:color="auto"/>
        <w:bottom w:val="none" w:sz="0" w:space="0" w:color="auto"/>
        <w:right w:val="none" w:sz="0" w:space="0" w:color="auto"/>
      </w:divBdr>
      <w:divsChild>
        <w:div w:id="1126653795">
          <w:marLeft w:val="0"/>
          <w:marRight w:val="0"/>
          <w:marTop w:val="0"/>
          <w:marBottom w:val="0"/>
          <w:divBdr>
            <w:top w:val="none" w:sz="0" w:space="0" w:color="auto"/>
            <w:left w:val="none" w:sz="0" w:space="0" w:color="auto"/>
            <w:bottom w:val="none" w:sz="0" w:space="0" w:color="auto"/>
            <w:right w:val="none" w:sz="0" w:space="0" w:color="auto"/>
          </w:divBdr>
        </w:div>
      </w:divsChild>
    </w:div>
    <w:div w:id="1999264263">
      <w:bodyDiv w:val="1"/>
      <w:marLeft w:val="0"/>
      <w:marRight w:val="0"/>
      <w:marTop w:val="0"/>
      <w:marBottom w:val="0"/>
      <w:divBdr>
        <w:top w:val="none" w:sz="0" w:space="0" w:color="auto"/>
        <w:left w:val="none" w:sz="0" w:space="0" w:color="auto"/>
        <w:bottom w:val="none" w:sz="0" w:space="0" w:color="auto"/>
        <w:right w:val="none" w:sz="0" w:space="0" w:color="auto"/>
      </w:divBdr>
      <w:divsChild>
        <w:div w:id="1590115045">
          <w:marLeft w:val="0"/>
          <w:marRight w:val="0"/>
          <w:marTop w:val="0"/>
          <w:marBottom w:val="0"/>
          <w:divBdr>
            <w:top w:val="none" w:sz="0" w:space="0" w:color="auto"/>
            <w:left w:val="none" w:sz="0" w:space="0" w:color="auto"/>
            <w:bottom w:val="none" w:sz="0" w:space="0" w:color="auto"/>
            <w:right w:val="none" w:sz="0" w:space="0" w:color="auto"/>
          </w:divBdr>
          <w:divsChild>
            <w:div w:id="1642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3757">
      <w:bodyDiv w:val="1"/>
      <w:marLeft w:val="0"/>
      <w:marRight w:val="0"/>
      <w:marTop w:val="0"/>
      <w:marBottom w:val="0"/>
      <w:divBdr>
        <w:top w:val="none" w:sz="0" w:space="0" w:color="auto"/>
        <w:left w:val="none" w:sz="0" w:space="0" w:color="auto"/>
        <w:bottom w:val="none" w:sz="0" w:space="0" w:color="auto"/>
        <w:right w:val="none" w:sz="0" w:space="0" w:color="auto"/>
      </w:divBdr>
    </w:div>
    <w:div w:id="2049062330">
      <w:bodyDiv w:val="1"/>
      <w:marLeft w:val="0"/>
      <w:marRight w:val="0"/>
      <w:marTop w:val="0"/>
      <w:marBottom w:val="0"/>
      <w:divBdr>
        <w:top w:val="none" w:sz="0" w:space="0" w:color="auto"/>
        <w:left w:val="none" w:sz="0" w:space="0" w:color="auto"/>
        <w:bottom w:val="none" w:sz="0" w:space="0" w:color="auto"/>
        <w:right w:val="none" w:sz="0" w:space="0" w:color="auto"/>
      </w:divBdr>
      <w:divsChild>
        <w:div w:id="2015105422">
          <w:marLeft w:val="0"/>
          <w:marRight w:val="0"/>
          <w:marTop w:val="0"/>
          <w:marBottom w:val="0"/>
          <w:divBdr>
            <w:top w:val="none" w:sz="0" w:space="0" w:color="auto"/>
            <w:left w:val="none" w:sz="0" w:space="0" w:color="auto"/>
            <w:bottom w:val="none" w:sz="0" w:space="0" w:color="auto"/>
            <w:right w:val="none" w:sz="0" w:space="0" w:color="auto"/>
          </w:divBdr>
          <w:divsChild>
            <w:div w:id="10851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9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7175712">
          <w:marLeft w:val="0"/>
          <w:marRight w:val="0"/>
          <w:marTop w:val="0"/>
          <w:marBottom w:val="0"/>
          <w:divBdr>
            <w:top w:val="none" w:sz="0" w:space="0" w:color="auto"/>
            <w:left w:val="none" w:sz="0" w:space="0" w:color="auto"/>
            <w:bottom w:val="none" w:sz="0" w:space="0" w:color="auto"/>
            <w:right w:val="none" w:sz="0" w:space="0" w:color="auto"/>
          </w:divBdr>
          <w:divsChild>
            <w:div w:id="940990612">
              <w:marLeft w:val="0"/>
              <w:marRight w:val="0"/>
              <w:marTop w:val="0"/>
              <w:marBottom w:val="0"/>
              <w:divBdr>
                <w:top w:val="none" w:sz="0" w:space="0" w:color="auto"/>
                <w:left w:val="none" w:sz="0" w:space="0" w:color="auto"/>
                <w:bottom w:val="none" w:sz="0" w:space="0" w:color="auto"/>
                <w:right w:val="none" w:sz="0" w:space="0" w:color="auto"/>
              </w:divBdr>
              <w:divsChild>
                <w:div w:id="19719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G\Desktop\SCLAJPT-10%20SENTENCIA%20DE%20CASACIO&#769;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8B51-269F-4C62-950E-B1AA47ED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SCLAJPT-10 SENTENCIA DE CASACIÓN</Template>
  <TotalTime>0</TotalTime>
  <Pages>25</Pages>
  <Words>5929</Words>
  <Characters>32610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CONSEJO SUPERIOR DE LA JUDIC</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subject/>
  <dc:creator>Gloria Inés Melo Gómez</dc:creator>
  <cp:keywords/>
  <dc:description/>
  <cp:lastModifiedBy>alejandro jose peñarredonda franco</cp:lastModifiedBy>
  <cp:revision>2</cp:revision>
  <cp:lastPrinted>2019-09-23T15:48:00Z</cp:lastPrinted>
  <dcterms:created xsi:type="dcterms:W3CDTF">2020-05-20T17:40:00Z</dcterms:created>
  <dcterms:modified xsi:type="dcterms:W3CDTF">2020-05-20T17:40:00Z</dcterms:modified>
</cp:coreProperties>
</file>